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397BF" w14:textId="72509949" w:rsidR="00CE390C" w:rsidRPr="009E003A" w:rsidRDefault="00943FBB" w:rsidP="00CE390C">
      <w:pPr>
        <w:pStyle w:val="citao2"/>
        <w:spacing w:beforeLines="120" w:before="288" w:afterLines="120" w:after="288"/>
        <w:jc w:val="center"/>
        <w:rPr>
          <w:rFonts w:asciiTheme="majorHAnsi" w:hAnsiTheme="majorHAnsi" w:cstheme="majorHAnsi"/>
          <w:b/>
          <w:bCs/>
          <w:i w:val="0"/>
          <w:iCs w:val="0"/>
          <w:sz w:val="24"/>
          <w:szCs w:val="24"/>
        </w:rPr>
      </w:pPr>
      <w:bookmarkStart w:id="0" w:name="_Hlk177125077"/>
      <w:bookmarkStart w:id="1" w:name="_Hlk177759959"/>
      <w:r w:rsidRPr="00943FBB">
        <w:rPr>
          <w:rFonts w:asciiTheme="majorHAnsi" w:hAnsiTheme="majorHAnsi" w:cstheme="majorHAnsi"/>
          <w:b/>
          <w:bCs/>
          <w:i w:val="0"/>
          <w:iCs w:val="0"/>
          <w:sz w:val="24"/>
          <w:szCs w:val="24"/>
        </w:rPr>
        <w:t>Ap</w:t>
      </w:r>
      <w:r w:rsidRPr="00943FBB">
        <w:rPr>
          <w:rFonts w:asciiTheme="majorHAnsi" w:hAnsiTheme="majorHAnsi" w:cstheme="majorHAnsi" w:hint="eastAsia"/>
          <w:b/>
          <w:bCs/>
          <w:i w:val="0"/>
          <w:iCs w:val="0"/>
          <w:sz w:val="24"/>
          <w:szCs w:val="24"/>
        </w:rPr>
        <w:t>ê</w:t>
      </w:r>
      <w:r w:rsidRPr="00943FBB">
        <w:rPr>
          <w:rFonts w:asciiTheme="majorHAnsi" w:hAnsiTheme="majorHAnsi" w:cstheme="majorHAnsi"/>
          <w:b/>
          <w:bCs/>
          <w:i w:val="0"/>
          <w:iCs w:val="0"/>
          <w:sz w:val="24"/>
          <w:szCs w:val="24"/>
        </w:rPr>
        <w:t>ndice do A</w:t>
      </w:r>
      <w:r w:rsidR="00361AC3" w:rsidRPr="00943FBB">
        <w:rPr>
          <w:rFonts w:asciiTheme="majorHAnsi" w:hAnsiTheme="majorHAnsi" w:cstheme="majorHAnsi"/>
          <w:b/>
          <w:bCs/>
          <w:i w:val="0"/>
          <w:iCs w:val="0"/>
          <w:sz w:val="24"/>
          <w:szCs w:val="24"/>
        </w:rPr>
        <w:t xml:space="preserve">NEXO </w:t>
      </w:r>
      <w:r w:rsidRPr="00943FBB">
        <w:rPr>
          <w:rFonts w:asciiTheme="majorHAnsi" w:hAnsiTheme="majorHAnsi" w:cstheme="majorHAnsi"/>
          <w:b/>
          <w:bCs/>
          <w:i w:val="0"/>
          <w:iCs w:val="0"/>
          <w:sz w:val="24"/>
          <w:szCs w:val="24"/>
        </w:rPr>
        <w:t>I -</w:t>
      </w:r>
      <w:r>
        <w:rPr>
          <w:rFonts w:asciiTheme="majorHAnsi" w:hAnsiTheme="majorHAnsi" w:cstheme="majorHAnsi"/>
          <w:b/>
          <w:bCs/>
          <w:i w:val="0"/>
          <w:iCs w:val="0"/>
          <w:sz w:val="24"/>
          <w:szCs w:val="24"/>
        </w:rPr>
        <w:t xml:space="preserve"> </w:t>
      </w:r>
      <w:r w:rsidR="00CE390C" w:rsidRPr="00F712C9">
        <w:rPr>
          <w:rFonts w:asciiTheme="majorHAnsi" w:hAnsiTheme="majorHAnsi" w:cstheme="majorHAnsi"/>
          <w:b/>
          <w:bCs/>
          <w:i w:val="0"/>
          <w:iCs w:val="0"/>
          <w:sz w:val="24"/>
          <w:szCs w:val="24"/>
        </w:rPr>
        <w:t>ESTUDO TÉCNICO PRELIMINAR - ETP</w:t>
      </w:r>
    </w:p>
    <w:p w14:paraId="30986109" w14:textId="77777777" w:rsidR="00FD01CC" w:rsidRPr="00856E33" w:rsidRDefault="00FD01CC" w:rsidP="00FD01CC">
      <w:pPr>
        <w:spacing w:afterLines="120" w:after="288" w:line="312" w:lineRule="auto"/>
        <w:contextualSpacing/>
        <w:jc w:val="center"/>
        <w:rPr>
          <w:rFonts w:ascii="Arial" w:hAnsi="Arial" w:cs="Arial"/>
          <w:b/>
          <w:bCs/>
          <w:i/>
          <w:iCs/>
          <w:color w:val="FF0000"/>
          <w:sz w:val="20"/>
          <w:szCs w:val="20"/>
        </w:rPr>
      </w:pPr>
      <w:bookmarkStart w:id="2" w:name="_Hlk205230864"/>
      <w:bookmarkEnd w:id="0"/>
      <w:r w:rsidRPr="004827F2">
        <w:rPr>
          <w:rFonts w:ascii="Arial" w:hAnsi="Arial" w:cs="Arial"/>
          <w:b/>
          <w:bCs/>
          <w:color w:val="000000" w:themeColor="text1"/>
          <w:sz w:val="20"/>
          <w:szCs w:val="20"/>
        </w:rPr>
        <w:t>Lei nº 14.133, de 1º de abril de 2021</w:t>
      </w:r>
      <w:r w:rsidRPr="004827F2">
        <w:rPr>
          <w:rFonts w:ascii="Arial" w:hAnsi="Arial" w:cs="Arial"/>
          <w:b/>
          <w:bCs/>
          <w:color w:val="000000" w:themeColor="text1"/>
          <w:sz w:val="20"/>
          <w:szCs w:val="20"/>
        </w:rPr>
        <w:br/>
      </w:r>
      <w:r w:rsidRPr="005819F1">
        <w:rPr>
          <w:rFonts w:ascii="Arial" w:hAnsi="Arial" w:cs="Arial"/>
          <w:b/>
          <w:bCs/>
          <w:color w:val="000000" w:themeColor="text1"/>
          <w:sz w:val="20"/>
          <w:szCs w:val="20"/>
        </w:rPr>
        <w:t xml:space="preserve">SERVIÇOS SEM REGIME DE DEDICAÇÃO EXCLUSIVA DE MÃO DE OBRA – LICITAÇÃO </w:t>
      </w:r>
      <w:r w:rsidRPr="00856E33">
        <w:rPr>
          <w:rFonts w:ascii="Arial" w:hAnsi="Arial" w:cs="Arial"/>
          <w:b/>
          <w:bCs/>
          <w:i/>
          <w:iCs/>
          <w:color w:val="FF0000"/>
          <w:sz w:val="20"/>
          <w:szCs w:val="20"/>
        </w:rPr>
        <w:t>PREFEITURA MUNICIPAL DE DOIS RIACHOS</w:t>
      </w:r>
    </w:p>
    <w:p w14:paraId="60CF568E" w14:textId="77777777" w:rsidR="00FD01CC" w:rsidRDefault="00FD01CC" w:rsidP="00FD01CC">
      <w:pPr>
        <w:spacing w:afterLines="120" w:after="288" w:line="312" w:lineRule="auto"/>
        <w:contextualSpacing/>
        <w:jc w:val="center"/>
        <w:rPr>
          <w:rFonts w:ascii="Arial" w:hAnsi="Arial" w:cs="Arial"/>
          <w:b/>
          <w:bCs/>
          <w:color w:val="000000" w:themeColor="text1"/>
          <w:sz w:val="20"/>
          <w:szCs w:val="20"/>
        </w:rPr>
      </w:pPr>
    </w:p>
    <w:p w14:paraId="0D387FF2" w14:textId="77777777" w:rsidR="00FD01CC" w:rsidRPr="00211D8E" w:rsidRDefault="00FD01CC" w:rsidP="00FD01CC">
      <w:pPr>
        <w:spacing w:afterLines="120" w:after="288" w:line="312" w:lineRule="auto"/>
        <w:contextualSpacing/>
        <w:jc w:val="center"/>
        <w:rPr>
          <w:rFonts w:ascii="Arial" w:hAnsi="Arial" w:cs="Arial"/>
          <w:b/>
          <w:bCs/>
          <w:color w:val="000000" w:themeColor="text1"/>
          <w:sz w:val="22"/>
          <w:szCs w:val="22"/>
        </w:rPr>
      </w:pPr>
      <w:r>
        <w:rPr>
          <w:rFonts w:ascii="Arial" w:hAnsi="Arial" w:cs="Arial"/>
          <w:b/>
          <w:bCs/>
          <w:color w:val="000000" w:themeColor="text1"/>
          <w:sz w:val="20"/>
          <w:szCs w:val="20"/>
        </w:rPr>
        <w:t>PREGÃO ELETRÔNICO</w:t>
      </w:r>
      <w:r w:rsidRPr="004827F2">
        <w:rPr>
          <w:rFonts w:ascii="Arial" w:hAnsi="Arial" w:cs="Arial"/>
          <w:b/>
          <w:bCs/>
          <w:color w:val="000000" w:themeColor="text1"/>
          <w:sz w:val="20"/>
          <w:szCs w:val="20"/>
        </w:rPr>
        <w:br/>
      </w:r>
      <w:r w:rsidRPr="00211D8E">
        <w:rPr>
          <w:rFonts w:ascii="Arial" w:hAnsi="Arial" w:cs="Arial"/>
          <w:b/>
          <w:bCs/>
          <w:color w:val="000000" w:themeColor="text1"/>
          <w:sz w:val="22"/>
          <w:szCs w:val="22"/>
        </w:rPr>
        <w:t>900</w:t>
      </w:r>
      <w:r>
        <w:rPr>
          <w:rFonts w:ascii="Arial" w:hAnsi="Arial" w:cs="Arial"/>
          <w:b/>
          <w:bCs/>
          <w:color w:val="000000" w:themeColor="text1"/>
          <w:sz w:val="22"/>
          <w:szCs w:val="22"/>
        </w:rPr>
        <w:t>10</w:t>
      </w:r>
      <w:r w:rsidRPr="00211D8E">
        <w:rPr>
          <w:rFonts w:ascii="Arial" w:hAnsi="Arial" w:cs="Arial"/>
          <w:b/>
          <w:bCs/>
          <w:color w:val="000000" w:themeColor="text1"/>
          <w:sz w:val="22"/>
          <w:szCs w:val="22"/>
        </w:rPr>
        <w:t>/2025</w:t>
      </w:r>
    </w:p>
    <w:p w14:paraId="4B913224" w14:textId="77777777" w:rsidR="00FD01CC" w:rsidRPr="00057619" w:rsidRDefault="00FD01CC" w:rsidP="00FD01CC">
      <w:pPr>
        <w:spacing w:beforeLines="120" w:before="288" w:afterLines="120" w:after="288" w:line="312" w:lineRule="auto"/>
        <w:jc w:val="center"/>
        <w:rPr>
          <w:rFonts w:ascii="Arial" w:hAnsi="Arial" w:cs="Arial"/>
          <w:bCs/>
          <w:color w:val="000000"/>
          <w:sz w:val="20"/>
          <w:szCs w:val="20"/>
        </w:rPr>
      </w:pPr>
      <w:bookmarkStart w:id="3" w:name="_Hlk204807474"/>
      <w:r w:rsidRPr="00057619">
        <w:rPr>
          <w:rFonts w:ascii="Arial" w:hAnsi="Arial" w:cs="Arial"/>
          <w:color w:val="000000"/>
          <w:sz w:val="20"/>
          <w:szCs w:val="20"/>
        </w:rPr>
        <w:t>(Processo Administrativo n</w:t>
      </w:r>
      <w:r w:rsidRPr="00057619">
        <w:rPr>
          <w:rFonts w:ascii="Arial" w:hAnsi="Arial" w:cs="Arial"/>
          <w:bCs/>
          <w:color w:val="000000"/>
          <w:sz w:val="20"/>
          <w:szCs w:val="20"/>
        </w:rPr>
        <w:t xml:space="preserve">° </w:t>
      </w:r>
      <w:r w:rsidRPr="00A57E53">
        <w:rPr>
          <w:rFonts w:ascii="Arial" w:hAnsi="Arial" w:cs="Arial"/>
          <w:b/>
          <w:color w:val="000000"/>
          <w:sz w:val="20"/>
          <w:szCs w:val="20"/>
        </w:rPr>
        <w:t>0829001/2025</w:t>
      </w:r>
      <w:r w:rsidRPr="00057619">
        <w:rPr>
          <w:rFonts w:ascii="Arial" w:hAnsi="Arial" w:cs="Arial"/>
          <w:bCs/>
          <w:color w:val="000000"/>
          <w:sz w:val="20"/>
          <w:szCs w:val="20"/>
        </w:rPr>
        <w:t>)</w:t>
      </w:r>
    </w:p>
    <w:bookmarkEnd w:id="2"/>
    <w:bookmarkEnd w:id="3"/>
    <w:p w14:paraId="0A0EDBA3" w14:textId="73B5E7F4" w:rsidR="00361AC3" w:rsidRDefault="00361AC3" w:rsidP="00361AC3">
      <w:pPr>
        <w:spacing w:afterLines="120" w:after="288" w:line="312" w:lineRule="auto"/>
        <w:jc w:val="center"/>
        <w:rPr>
          <w:rFonts w:ascii="Arial" w:hAnsi="Arial" w:cs="Arial"/>
          <w:b/>
          <w:bCs/>
          <w:color w:val="000000" w:themeColor="text1"/>
          <w:sz w:val="20"/>
          <w:szCs w:val="20"/>
        </w:rPr>
      </w:pPr>
      <w:r w:rsidRPr="00361AC3">
        <w:rPr>
          <w:rFonts w:ascii="Arial" w:hAnsi="Arial" w:cs="Arial"/>
          <w:b/>
          <w:bCs/>
          <w:color w:val="000000" w:themeColor="text1"/>
          <w:sz w:val="20"/>
          <w:szCs w:val="20"/>
        </w:rPr>
        <w:t>ESTUDO TÉCNICO PRELIMINAR - ETP</w:t>
      </w:r>
    </w:p>
    <w:tbl>
      <w:tblPr>
        <w:tblStyle w:val="Tabelacomgrade"/>
        <w:tblW w:w="9351" w:type="dxa"/>
        <w:tblLook w:val="04A0" w:firstRow="1" w:lastRow="0" w:firstColumn="1" w:lastColumn="0" w:noHBand="0" w:noVBand="1"/>
      </w:tblPr>
      <w:tblGrid>
        <w:gridCol w:w="2339"/>
        <w:gridCol w:w="7012"/>
      </w:tblGrid>
      <w:tr w:rsidR="00CE390C" w14:paraId="2693F5D8" w14:textId="77777777" w:rsidTr="006332A9">
        <w:tc>
          <w:tcPr>
            <w:tcW w:w="2339" w:type="dxa"/>
            <w:shd w:val="clear" w:color="auto" w:fill="F2F2F2" w:themeFill="background1" w:themeFillShade="F2"/>
          </w:tcPr>
          <w:bookmarkEnd w:id="1"/>
          <w:p w14:paraId="27FBC530" w14:textId="77777777" w:rsidR="00CE390C" w:rsidRPr="00A35479" w:rsidRDefault="00CE390C" w:rsidP="00EB24DB">
            <w:pPr>
              <w:spacing w:line="276" w:lineRule="auto"/>
              <w:ind w:right="-1"/>
              <w:rPr>
                <w:rFonts w:ascii="Arial" w:eastAsia="Times New Roman" w:hAnsi="Arial" w:cs="Arial"/>
                <w:b/>
                <w:bCs/>
                <w:caps/>
                <w:color w:val="000000"/>
                <w:sz w:val="20"/>
                <w:szCs w:val="20"/>
                <w:lang w:val="pt-PT"/>
              </w:rPr>
            </w:pPr>
            <w:r w:rsidRPr="003E3DC5">
              <w:rPr>
                <w:rFonts w:ascii="Arial" w:hAnsi="Arial" w:cs="Arial"/>
                <w:b/>
                <w:sz w:val="20"/>
                <w:szCs w:val="20"/>
              </w:rPr>
              <w:t>Órgão:</w:t>
            </w:r>
          </w:p>
        </w:tc>
        <w:tc>
          <w:tcPr>
            <w:tcW w:w="7012" w:type="dxa"/>
            <w:shd w:val="clear" w:color="auto" w:fill="auto"/>
          </w:tcPr>
          <w:p w14:paraId="00C87DEF" w14:textId="1D29B232" w:rsidR="00CE390C" w:rsidRPr="00F26B2C" w:rsidRDefault="00F26B2C" w:rsidP="00EB24DB">
            <w:pPr>
              <w:spacing w:line="276" w:lineRule="auto"/>
              <w:ind w:right="-1"/>
              <w:rPr>
                <w:rFonts w:ascii="Arial" w:eastAsia="Times New Roman" w:hAnsi="Arial" w:cs="Arial"/>
                <w:b/>
                <w:bCs/>
                <w:caps/>
                <w:color w:val="000000"/>
                <w:sz w:val="19"/>
                <w:szCs w:val="19"/>
                <w:lang w:val="pt-PT"/>
              </w:rPr>
            </w:pPr>
            <w:r w:rsidRPr="00F26B2C">
              <w:rPr>
                <w:rFonts w:ascii="Arial" w:hAnsi="Arial" w:cs="Arial"/>
                <w:sz w:val="19"/>
                <w:szCs w:val="19"/>
              </w:rPr>
              <w:t>SECRETARIA</w:t>
            </w:r>
            <w:r w:rsidRPr="00F26B2C">
              <w:rPr>
                <w:rFonts w:ascii="Arial" w:hAnsi="Arial" w:cs="Arial"/>
                <w:spacing w:val="-4"/>
                <w:sz w:val="19"/>
                <w:szCs w:val="19"/>
              </w:rPr>
              <w:t xml:space="preserve"> MUNICIPAL </w:t>
            </w:r>
            <w:r w:rsidRPr="00F26B2C">
              <w:rPr>
                <w:rFonts w:ascii="Arial" w:hAnsi="Arial" w:cs="Arial"/>
                <w:sz w:val="19"/>
                <w:szCs w:val="19"/>
              </w:rPr>
              <w:t xml:space="preserve">DE </w:t>
            </w:r>
            <w:r w:rsidR="00FE74AD">
              <w:rPr>
                <w:rFonts w:ascii="Arial" w:hAnsi="Arial" w:cs="Arial"/>
                <w:sz w:val="19"/>
                <w:szCs w:val="19"/>
              </w:rPr>
              <w:t>TRANSPORTES</w:t>
            </w:r>
          </w:p>
        </w:tc>
      </w:tr>
      <w:tr w:rsidR="00CE390C" w14:paraId="54A0F95E" w14:textId="77777777" w:rsidTr="006332A9">
        <w:tc>
          <w:tcPr>
            <w:tcW w:w="2339" w:type="dxa"/>
            <w:shd w:val="clear" w:color="auto" w:fill="F2F2F2" w:themeFill="background1" w:themeFillShade="F2"/>
          </w:tcPr>
          <w:p w14:paraId="154B25E8" w14:textId="77777777" w:rsidR="00CE390C" w:rsidRPr="00874DCD" w:rsidRDefault="00CE390C" w:rsidP="00EB24DB">
            <w:pPr>
              <w:spacing w:line="276" w:lineRule="auto"/>
              <w:ind w:right="-1"/>
              <w:jc w:val="right"/>
              <w:rPr>
                <w:rFonts w:ascii="Arial" w:eastAsia="Times New Roman" w:hAnsi="Arial" w:cs="Arial"/>
                <w:b/>
                <w:bCs/>
                <w:caps/>
                <w:color w:val="000000"/>
                <w:sz w:val="20"/>
                <w:szCs w:val="20"/>
                <w:lang w:val="pt-PT"/>
              </w:rPr>
            </w:pPr>
            <w:r w:rsidRPr="003E3DC5">
              <w:rPr>
                <w:rFonts w:ascii="Arial" w:hAnsi="Arial" w:cs="Arial"/>
                <w:b/>
                <w:sz w:val="20"/>
                <w:szCs w:val="20"/>
              </w:rPr>
              <w:t>Compra/Serviço/Obra:</w:t>
            </w:r>
          </w:p>
        </w:tc>
        <w:tc>
          <w:tcPr>
            <w:tcW w:w="7012" w:type="dxa"/>
            <w:shd w:val="clear" w:color="auto" w:fill="auto"/>
          </w:tcPr>
          <w:p w14:paraId="7EF9EA5D" w14:textId="5F2A7513" w:rsidR="00CE390C" w:rsidRPr="00F26B2C" w:rsidRDefault="00F26B2C" w:rsidP="00EB24DB">
            <w:pPr>
              <w:spacing w:line="276" w:lineRule="auto"/>
              <w:ind w:right="-1"/>
              <w:rPr>
                <w:rFonts w:ascii="Arial" w:eastAsia="Times New Roman" w:hAnsi="Arial" w:cs="Arial"/>
                <w:b/>
                <w:bCs/>
                <w:caps/>
                <w:color w:val="000000"/>
                <w:sz w:val="19"/>
                <w:szCs w:val="19"/>
                <w:lang w:val="pt-PT"/>
              </w:rPr>
            </w:pPr>
            <w:r w:rsidRPr="00F26B2C">
              <w:rPr>
                <w:rFonts w:ascii="Arial" w:hAnsi="Arial" w:cs="Arial"/>
                <w:sz w:val="19"/>
                <w:szCs w:val="19"/>
              </w:rPr>
              <w:t>SERVIÇOS SEM REGIME DE DEDICAÇÃO EXCLUSIVA DE MÃO DE OBRA</w:t>
            </w:r>
          </w:p>
        </w:tc>
      </w:tr>
    </w:tbl>
    <w:p w14:paraId="3E8B6BE2" w14:textId="77777777" w:rsidR="00CE390C" w:rsidRDefault="00CE390C" w:rsidP="00CE390C">
      <w:pPr>
        <w:spacing w:line="276" w:lineRule="auto"/>
        <w:ind w:right="-1"/>
        <w:rPr>
          <w:rFonts w:ascii="Arial" w:eastAsia="Arial MT" w:hAnsi="Arial" w:cs="Arial"/>
          <w:b/>
          <w:bCs/>
          <w:color w:val="000000"/>
          <w:sz w:val="20"/>
          <w:szCs w:val="20"/>
          <w:lang w:val="pt-PT"/>
        </w:rPr>
      </w:pPr>
    </w:p>
    <w:p w14:paraId="05B683B0" w14:textId="77777777" w:rsidR="00CE390C" w:rsidRPr="00361AC3" w:rsidRDefault="00CE390C" w:rsidP="00CE390C">
      <w:pPr>
        <w:pBdr>
          <w:bottom w:val="single" w:sz="4" w:space="1" w:color="auto"/>
        </w:pBdr>
        <w:shd w:val="clear" w:color="auto" w:fill="F2F2F2" w:themeFill="background1" w:themeFillShade="F2"/>
        <w:jc w:val="both"/>
        <w:rPr>
          <w:rFonts w:ascii="Arial" w:hAnsi="Arial" w:cs="Arial"/>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1. INTRODUÇÃO</w:t>
      </w:r>
    </w:p>
    <w:p w14:paraId="3E02DD98" w14:textId="77777777" w:rsidR="006332A9" w:rsidRPr="00361AC3" w:rsidRDefault="006332A9" w:rsidP="006332A9">
      <w:pPr>
        <w:pStyle w:val="PargrafodaLista"/>
        <w:tabs>
          <w:tab w:val="left" w:pos="426"/>
        </w:tabs>
        <w:ind w:left="0"/>
        <w:jc w:val="both"/>
        <w:rPr>
          <w:rFonts w:ascii="Arial" w:eastAsia="Arial MT" w:hAnsi="Arial" w:cs="Arial"/>
          <w:color w:val="0D0D0D" w:themeColor="text1" w:themeTint="F2"/>
          <w:sz w:val="20"/>
          <w:szCs w:val="20"/>
          <w:lang w:val="pt-PT"/>
        </w:rPr>
      </w:pPr>
    </w:p>
    <w:p w14:paraId="76E0B9B7" w14:textId="77777777" w:rsidR="00561ACF" w:rsidRDefault="00561ACF" w:rsidP="00561ACF">
      <w:pPr>
        <w:pStyle w:val="PargrafodaLista"/>
        <w:numPr>
          <w:ilvl w:val="1"/>
          <w:numId w:val="29"/>
        </w:numPr>
        <w:spacing w:line="276" w:lineRule="auto"/>
        <w:ind w:left="567" w:hanging="567"/>
        <w:jc w:val="both"/>
        <w:rPr>
          <w:rFonts w:ascii="Arial" w:eastAsia="Arial MT" w:hAnsi="Arial" w:cs="Arial"/>
          <w:color w:val="000000"/>
          <w:sz w:val="20"/>
          <w:szCs w:val="20"/>
          <w:lang w:val="pt-PT"/>
        </w:rPr>
      </w:pPr>
      <w:r w:rsidRPr="00563571">
        <w:rPr>
          <w:rFonts w:ascii="Arial" w:eastAsia="Arial MT" w:hAnsi="Arial" w:cs="Arial"/>
          <w:color w:val="000000"/>
          <w:sz w:val="20"/>
          <w:szCs w:val="20"/>
          <w:lang w:val="pt-PT"/>
        </w:rPr>
        <w:t>O ETP é o documento inicial da fase de planejamento que analisa minuciosamente a demanda específica, buscando identificar a melhor solução disponível no mercado para atendê-la, em conformidade com as normas e princípios da Administração Pública:</w:t>
      </w:r>
    </w:p>
    <w:p w14:paraId="26419FF6" w14:textId="77777777" w:rsidR="00561ACF" w:rsidRPr="0010208A" w:rsidRDefault="00561ACF" w:rsidP="00561ACF">
      <w:pPr>
        <w:pStyle w:val="PargrafodaLista"/>
        <w:tabs>
          <w:tab w:val="left" w:pos="426"/>
        </w:tabs>
        <w:spacing w:line="276" w:lineRule="auto"/>
        <w:ind w:left="0"/>
        <w:jc w:val="both"/>
        <w:rPr>
          <w:rFonts w:ascii="Arial" w:eastAsia="Arial MT" w:hAnsi="Arial" w:cs="Arial"/>
          <w:color w:val="0D0D0D" w:themeColor="text1" w:themeTint="F2"/>
          <w:sz w:val="14"/>
          <w:szCs w:val="14"/>
          <w:lang w:val="pt-PT"/>
        </w:rPr>
      </w:pPr>
    </w:p>
    <w:p w14:paraId="3EA26B39" w14:textId="77777777" w:rsidR="00561ACF" w:rsidRPr="00563571" w:rsidRDefault="00561ACF" w:rsidP="00561ACF">
      <w:pPr>
        <w:pStyle w:val="PargrafodaLista"/>
        <w:spacing w:line="276" w:lineRule="auto"/>
        <w:ind w:left="567"/>
        <w:jc w:val="both"/>
        <w:rPr>
          <w:rFonts w:ascii="Arial" w:eastAsia="Arial MT" w:hAnsi="Arial" w:cs="Arial"/>
          <w:color w:val="000000"/>
          <w:sz w:val="20"/>
          <w:szCs w:val="20"/>
          <w:lang w:val="pt-PT"/>
        </w:rPr>
      </w:pPr>
      <w:r w:rsidRPr="00563571">
        <w:rPr>
          <w:rFonts w:ascii="Arial" w:eastAsia="Arial MT" w:hAnsi="Arial" w:cs="Arial"/>
          <w:color w:val="000000"/>
          <w:sz w:val="20"/>
          <w:szCs w:val="20"/>
          <w:lang w:val="pt-PT"/>
        </w:rPr>
        <w:t>a) Garantir a viabilidade técnica da contratação e abordar a questão do impacto ambiental;</w:t>
      </w:r>
    </w:p>
    <w:p w14:paraId="77F82ECA" w14:textId="77777777" w:rsidR="00561ACF" w:rsidRPr="00563571" w:rsidRDefault="00561ACF" w:rsidP="00561ACF">
      <w:pPr>
        <w:pStyle w:val="PargrafodaLista"/>
        <w:spacing w:line="276" w:lineRule="auto"/>
        <w:ind w:left="567"/>
        <w:jc w:val="both"/>
        <w:rPr>
          <w:rFonts w:ascii="Arial" w:eastAsia="Arial MT" w:hAnsi="Arial" w:cs="Arial"/>
          <w:color w:val="000000"/>
          <w:sz w:val="20"/>
          <w:szCs w:val="20"/>
          <w:lang w:val="pt-PT"/>
        </w:rPr>
      </w:pPr>
      <w:r w:rsidRPr="00563571">
        <w:rPr>
          <w:rFonts w:ascii="Arial" w:eastAsia="Arial MT" w:hAnsi="Arial" w:cs="Arial"/>
          <w:color w:val="000000"/>
          <w:sz w:val="20"/>
          <w:szCs w:val="20"/>
          <w:lang w:val="pt-PT"/>
        </w:rPr>
        <w:t>b) Identificar o interesse público em jogo e a solução mais adequada;</w:t>
      </w:r>
    </w:p>
    <w:p w14:paraId="0727E75C" w14:textId="77777777" w:rsidR="00561ACF" w:rsidRDefault="00561ACF" w:rsidP="00561ACF">
      <w:pPr>
        <w:pStyle w:val="PargrafodaLista"/>
        <w:spacing w:line="276" w:lineRule="auto"/>
        <w:ind w:left="567"/>
        <w:jc w:val="both"/>
        <w:rPr>
          <w:rFonts w:ascii="Arial" w:eastAsia="Arial MT" w:hAnsi="Arial" w:cs="Arial"/>
          <w:color w:val="000000"/>
          <w:sz w:val="20"/>
          <w:szCs w:val="20"/>
          <w:lang w:val="pt-PT"/>
        </w:rPr>
      </w:pPr>
      <w:r w:rsidRPr="00563571">
        <w:rPr>
          <w:rFonts w:ascii="Arial" w:eastAsia="Arial MT" w:hAnsi="Arial" w:cs="Arial"/>
          <w:color w:val="000000"/>
          <w:sz w:val="20"/>
          <w:szCs w:val="20"/>
          <w:lang w:val="pt-PT"/>
        </w:rPr>
        <w:t>c) Fundamentar o projeto básico/termo de referência, que serão elaborados somente quando a contratação for viável.</w:t>
      </w:r>
    </w:p>
    <w:p w14:paraId="20E35E29" w14:textId="77777777" w:rsidR="00561ACF" w:rsidRPr="0010208A" w:rsidRDefault="00561ACF" w:rsidP="00561ACF">
      <w:pPr>
        <w:pStyle w:val="PargrafodaLista"/>
        <w:tabs>
          <w:tab w:val="left" w:pos="426"/>
        </w:tabs>
        <w:spacing w:line="276" w:lineRule="auto"/>
        <w:ind w:left="0"/>
        <w:jc w:val="both"/>
        <w:rPr>
          <w:rFonts w:ascii="Arial" w:eastAsia="Arial MT" w:hAnsi="Arial" w:cs="Arial"/>
          <w:color w:val="0D0D0D" w:themeColor="text1" w:themeTint="F2"/>
          <w:sz w:val="14"/>
          <w:szCs w:val="14"/>
          <w:lang w:val="pt-PT"/>
        </w:rPr>
      </w:pPr>
    </w:p>
    <w:p w14:paraId="4DA0050A" w14:textId="77777777" w:rsidR="00561ACF" w:rsidRPr="008836A2" w:rsidRDefault="00561ACF" w:rsidP="00561ACF">
      <w:pPr>
        <w:pStyle w:val="PargrafodaLista"/>
        <w:numPr>
          <w:ilvl w:val="1"/>
          <w:numId w:val="29"/>
        </w:numPr>
        <w:spacing w:line="276" w:lineRule="auto"/>
        <w:ind w:left="567" w:hanging="567"/>
        <w:jc w:val="both"/>
        <w:rPr>
          <w:rFonts w:ascii="Arial" w:eastAsia="Times New Roman" w:hAnsi="Arial" w:cs="Arial"/>
          <w:color w:val="0D0D0D" w:themeColor="text1" w:themeTint="F2"/>
          <w:sz w:val="20"/>
          <w:szCs w:val="20"/>
          <w:lang w:val="pt-PT"/>
        </w:rPr>
      </w:pPr>
      <w:r w:rsidRPr="008836A2">
        <w:rPr>
          <w:rFonts w:ascii="Arial" w:hAnsi="Arial" w:cs="Arial"/>
          <w:color w:val="0D0D0D" w:themeColor="text1" w:themeTint="F2"/>
          <w:sz w:val="20"/>
          <w:szCs w:val="20"/>
        </w:rPr>
        <w:t xml:space="preserve">Nos termos do próprio texto da IN n.º 58 de 2022, o ETP é deverá </w:t>
      </w:r>
      <w:r w:rsidRPr="008836A2">
        <w:rPr>
          <w:rFonts w:ascii="Arial" w:hAnsi="Arial" w:cs="Arial"/>
          <w:b/>
          <w:bCs/>
          <w:color w:val="0D0D0D" w:themeColor="text1" w:themeTint="F2"/>
          <w:sz w:val="20"/>
          <w:szCs w:val="20"/>
        </w:rPr>
        <w:t xml:space="preserve">evidenciar o problema a ser resolvido e a melhor solução a ser adotada dentre todas as opções possíveis </w:t>
      </w:r>
      <w:r w:rsidRPr="008836A2">
        <w:rPr>
          <w:rFonts w:ascii="Arial" w:hAnsi="Arial" w:cs="Arial"/>
          <w:color w:val="0D0D0D" w:themeColor="text1" w:themeTint="F2"/>
          <w:sz w:val="20"/>
          <w:szCs w:val="20"/>
        </w:rPr>
        <w:t>(art. 3º, inciso I). A partir da sua elaboração, deve ser possível avaliar a viabilidade técnica, socioeconômica e ambiental da contratação</w:t>
      </w:r>
      <w:r w:rsidRPr="008836A2">
        <w:rPr>
          <w:rFonts w:ascii="Arial" w:eastAsia="Times New Roman" w:hAnsi="Arial" w:cs="Arial"/>
          <w:color w:val="0D0D0D" w:themeColor="text1" w:themeTint="F2"/>
          <w:sz w:val="20"/>
          <w:szCs w:val="20"/>
          <w:lang w:val="pt-PT"/>
        </w:rPr>
        <w:t>.</w:t>
      </w:r>
    </w:p>
    <w:p w14:paraId="0EEE28AD" w14:textId="77777777" w:rsidR="00561ACF" w:rsidRPr="008836A2" w:rsidRDefault="00561ACF" w:rsidP="00561ACF">
      <w:pPr>
        <w:pStyle w:val="PargrafodaLista"/>
        <w:spacing w:line="276" w:lineRule="auto"/>
        <w:ind w:left="360"/>
        <w:jc w:val="both"/>
        <w:rPr>
          <w:rFonts w:ascii="Arial" w:hAnsi="Arial" w:cs="Arial"/>
          <w:color w:val="0D0D0D" w:themeColor="text1" w:themeTint="F2"/>
          <w:sz w:val="20"/>
          <w:szCs w:val="20"/>
        </w:rPr>
      </w:pPr>
    </w:p>
    <w:p w14:paraId="619B38BB" w14:textId="77777777" w:rsidR="00561ACF" w:rsidRPr="008836A2" w:rsidRDefault="00561ACF" w:rsidP="00561ACF">
      <w:pPr>
        <w:pStyle w:val="PargrafodaLista"/>
        <w:numPr>
          <w:ilvl w:val="1"/>
          <w:numId w:val="29"/>
        </w:numPr>
        <w:spacing w:line="276" w:lineRule="auto"/>
        <w:ind w:left="567" w:hanging="567"/>
        <w:jc w:val="both"/>
        <w:rPr>
          <w:rFonts w:ascii="Arial" w:hAnsi="Arial" w:cs="Arial"/>
          <w:color w:val="0D0D0D" w:themeColor="text1" w:themeTint="F2"/>
          <w:sz w:val="20"/>
          <w:szCs w:val="20"/>
        </w:rPr>
      </w:pPr>
      <w:r w:rsidRPr="008836A2">
        <w:rPr>
          <w:rFonts w:ascii="Arial" w:hAnsi="Arial" w:cs="Arial"/>
          <w:color w:val="0D0D0D" w:themeColor="text1" w:themeTint="F2"/>
          <w:sz w:val="20"/>
          <w:szCs w:val="20"/>
        </w:rPr>
        <w:t xml:space="preserve">Assim, o ETP materializa a primeira etapa da </w:t>
      </w:r>
      <w:r w:rsidRPr="008836A2">
        <w:rPr>
          <w:rFonts w:ascii="Arial" w:hAnsi="Arial" w:cs="Arial"/>
          <w:b/>
          <w:bCs/>
          <w:color w:val="0D0D0D" w:themeColor="text1" w:themeTint="F2"/>
          <w:sz w:val="20"/>
          <w:szCs w:val="20"/>
        </w:rPr>
        <w:t>fase preparatória da contratação</w:t>
      </w:r>
      <w:r w:rsidRPr="008836A2">
        <w:rPr>
          <w:rFonts w:ascii="Arial" w:hAnsi="Arial" w:cs="Arial"/>
          <w:color w:val="0D0D0D" w:themeColor="text1" w:themeTint="F2"/>
          <w:sz w:val="20"/>
          <w:szCs w:val="20"/>
        </w:rPr>
        <w:t xml:space="preserve">, antecedendo o Termo de Referência (TR), o anteprojeto (adotado no caso de contratação de obras e serviços de engenharia sob os regimes de contratação integrada ou semi-integrada), e o projeto básico ou o projeto executivo, a depender do caso.  </w:t>
      </w:r>
    </w:p>
    <w:p w14:paraId="1ADC4D81" w14:textId="77777777" w:rsidR="00561ACF" w:rsidRPr="008836A2" w:rsidRDefault="00561ACF" w:rsidP="00561ACF">
      <w:pPr>
        <w:pStyle w:val="PargrafodaLista"/>
        <w:spacing w:line="276" w:lineRule="auto"/>
        <w:ind w:left="360"/>
        <w:jc w:val="both"/>
        <w:rPr>
          <w:rFonts w:ascii="Arial" w:hAnsi="Arial" w:cs="Arial"/>
          <w:color w:val="0D0D0D" w:themeColor="text1" w:themeTint="F2"/>
          <w:sz w:val="20"/>
          <w:szCs w:val="20"/>
        </w:rPr>
      </w:pPr>
    </w:p>
    <w:p w14:paraId="1096131A" w14:textId="77777777" w:rsidR="00561ACF" w:rsidRPr="008836A2" w:rsidRDefault="00561ACF" w:rsidP="00561ACF">
      <w:pPr>
        <w:pStyle w:val="PargrafodaLista"/>
        <w:numPr>
          <w:ilvl w:val="1"/>
          <w:numId w:val="29"/>
        </w:numPr>
        <w:spacing w:line="276" w:lineRule="auto"/>
        <w:ind w:left="567" w:hanging="567"/>
        <w:jc w:val="both"/>
        <w:rPr>
          <w:rFonts w:ascii="Arial" w:hAnsi="Arial" w:cs="Arial"/>
          <w:color w:val="0D0D0D" w:themeColor="text1" w:themeTint="F2"/>
          <w:sz w:val="20"/>
          <w:szCs w:val="20"/>
        </w:rPr>
      </w:pPr>
      <w:r w:rsidRPr="008836A2">
        <w:rPr>
          <w:rFonts w:ascii="Arial" w:hAnsi="Arial" w:cs="Arial"/>
          <w:color w:val="0D0D0D" w:themeColor="text1" w:themeTint="F2"/>
          <w:sz w:val="20"/>
          <w:szCs w:val="20"/>
        </w:rPr>
        <w:t xml:space="preserve">A correta </w:t>
      </w:r>
      <w:r w:rsidRPr="00F634CB">
        <w:rPr>
          <w:rFonts w:ascii="Arial" w:hAnsi="Arial" w:cs="Arial"/>
          <w:b/>
          <w:bCs/>
          <w:color w:val="0D0D0D" w:themeColor="text1" w:themeTint="F2"/>
          <w:sz w:val="20"/>
          <w:szCs w:val="20"/>
        </w:rPr>
        <w:t>elaboração do ETP</w:t>
      </w:r>
      <w:r w:rsidRPr="008836A2">
        <w:rPr>
          <w:rFonts w:ascii="Arial" w:hAnsi="Arial" w:cs="Arial"/>
          <w:color w:val="0D0D0D" w:themeColor="text1" w:themeTint="F2"/>
          <w:sz w:val="20"/>
          <w:szCs w:val="20"/>
        </w:rPr>
        <w:t xml:space="preserve"> é essencial à elaboração de um bom TR (ou documento equivalente) e ao consequente prosseguimento da contratação pretendida. Com base nele, se buscará entender quais as necessidades do órgão administrativo (</w:t>
      </w:r>
      <w:r w:rsidRPr="008836A2">
        <w:rPr>
          <w:rFonts w:ascii="Arial" w:hAnsi="Arial" w:cs="Arial"/>
          <w:b/>
          <w:bCs/>
          <w:color w:val="0D0D0D" w:themeColor="text1" w:themeTint="F2"/>
          <w:sz w:val="20"/>
          <w:szCs w:val="20"/>
        </w:rPr>
        <w:t>análise interna</w:t>
      </w:r>
      <w:r w:rsidRPr="008836A2">
        <w:rPr>
          <w:rFonts w:ascii="Arial" w:hAnsi="Arial" w:cs="Arial"/>
          <w:color w:val="0D0D0D" w:themeColor="text1" w:themeTint="F2"/>
          <w:sz w:val="20"/>
          <w:szCs w:val="20"/>
        </w:rPr>
        <w:t>) para, posteriormente, buscar no mercado possíveis soluções para atendimento dessas demandas averiguadas (</w:t>
      </w:r>
      <w:r w:rsidRPr="008836A2">
        <w:rPr>
          <w:rFonts w:ascii="Arial" w:hAnsi="Arial" w:cs="Arial"/>
          <w:b/>
          <w:bCs/>
          <w:color w:val="0D0D0D" w:themeColor="text1" w:themeTint="F2"/>
          <w:sz w:val="20"/>
          <w:szCs w:val="20"/>
        </w:rPr>
        <w:t>análise externa</w:t>
      </w:r>
      <w:r w:rsidRPr="008836A2">
        <w:rPr>
          <w:rFonts w:ascii="Arial" w:hAnsi="Arial" w:cs="Arial"/>
          <w:color w:val="0D0D0D" w:themeColor="text1" w:themeTint="F2"/>
          <w:sz w:val="20"/>
          <w:szCs w:val="20"/>
        </w:rPr>
        <w:t>).</w:t>
      </w:r>
    </w:p>
    <w:p w14:paraId="686779A0" w14:textId="77777777" w:rsidR="00561ACF" w:rsidRPr="008836A2" w:rsidRDefault="00561ACF" w:rsidP="00561ACF">
      <w:pPr>
        <w:pStyle w:val="PargrafodaLista"/>
        <w:spacing w:line="276" w:lineRule="auto"/>
        <w:ind w:left="360"/>
        <w:jc w:val="both"/>
        <w:rPr>
          <w:rFonts w:ascii="Arial" w:hAnsi="Arial" w:cs="Arial"/>
          <w:color w:val="0D0D0D" w:themeColor="text1" w:themeTint="F2"/>
          <w:sz w:val="20"/>
          <w:szCs w:val="20"/>
        </w:rPr>
      </w:pPr>
    </w:p>
    <w:p w14:paraId="64B1DD45" w14:textId="77777777" w:rsidR="00561ACF" w:rsidRPr="008836A2" w:rsidRDefault="00561ACF" w:rsidP="00561ACF">
      <w:pPr>
        <w:pStyle w:val="PargrafodaLista"/>
        <w:numPr>
          <w:ilvl w:val="1"/>
          <w:numId w:val="29"/>
        </w:numPr>
        <w:spacing w:line="276" w:lineRule="auto"/>
        <w:ind w:left="567" w:hanging="567"/>
        <w:jc w:val="both"/>
        <w:rPr>
          <w:rFonts w:ascii="Arial" w:hAnsi="Arial" w:cs="Arial"/>
          <w:color w:val="0D0D0D" w:themeColor="text1" w:themeTint="F2"/>
          <w:sz w:val="20"/>
          <w:szCs w:val="20"/>
        </w:rPr>
      </w:pPr>
      <w:r w:rsidRPr="008836A2">
        <w:rPr>
          <w:rFonts w:ascii="Arial" w:hAnsi="Arial" w:cs="Arial"/>
          <w:color w:val="0D0D0D" w:themeColor="text1" w:themeTint="F2"/>
          <w:sz w:val="20"/>
          <w:szCs w:val="20"/>
        </w:rPr>
        <w:t xml:space="preserve">Ressalte-se que a </w:t>
      </w:r>
      <w:r w:rsidRPr="00F634CB">
        <w:rPr>
          <w:rFonts w:ascii="Arial" w:hAnsi="Arial" w:cs="Arial"/>
          <w:b/>
          <w:bCs/>
          <w:color w:val="0D0D0D" w:themeColor="text1" w:themeTint="F2"/>
          <w:sz w:val="20"/>
          <w:szCs w:val="20"/>
        </w:rPr>
        <w:t>elaboração do ETP</w:t>
      </w:r>
      <w:r w:rsidRPr="008836A2">
        <w:rPr>
          <w:rFonts w:ascii="Arial" w:hAnsi="Arial" w:cs="Arial"/>
          <w:color w:val="0D0D0D" w:themeColor="text1" w:themeTint="F2"/>
          <w:sz w:val="20"/>
          <w:szCs w:val="20"/>
        </w:rPr>
        <w:t xml:space="preserve"> de maneira errada ou insuficiente pode levar a licitações frustradas/fracassadas, falhas na estimativa de preços, contratações que não atendam plenamente à efetiva necessidade administrativa etc.</w:t>
      </w:r>
    </w:p>
    <w:p w14:paraId="16827A5C" w14:textId="77777777" w:rsidR="00561ACF" w:rsidRPr="008836A2" w:rsidRDefault="00561ACF" w:rsidP="00561ACF">
      <w:pPr>
        <w:pStyle w:val="PargrafodaLista"/>
        <w:spacing w:line="276" w:lineRule="auto"/>
        <w:ind w:left="360"/>
        <w:jc w:val="both"/>
        <w:rPr>
          <w:rFonts w:ascii="Arial" w:hAnsi="Arial" w:cs="Arial"/>
          <w:color w:val="0D0D0D" w:themeColor="text1" w:themeTint="F2"/>
          <w:sz w:val="20"/>
          <w:szCs w:val="20"/>
        </w:rPr>
      </w:pPr>
    </w:p>
    <w:p w14:paraId="269CCA2E" w14:textId="77777777" w:rsidR="00561ACF" w:rsidRPr="008836A2" w:rsidRDefault="00561ACF" w:rsidP="00561ACF">
      <w:pPr>
        <w:pStyle w:val="PargrafodaLista"/>
        <w:numPr>
          <w:ilvl w:val="1"/>
          <w:numId w:val="29"/>
        </w:numPr>
        <w:spacing w:line="276" w:lineRule="auto"/>
        <w:ind w:left="567" w:hanging="567"/>
        <w:jc w:val="both"/>
        <w:rPr>
          <w:rFonts w:ascii="Arial" w:hAnsi="Arial" w:cs="Arial"/>
          <w:color w:val="0D0D0D" w:themeColor="text1" w:themeTint="F2"/>
          <w:sz w:val="20"/>
          <w:szCs w:val="20"/>
        </w:rPr>
      </w:pPr>
      <w:r w:rsidRPr="008836A2">
        <w:rPr>
          <w:rFonts w:ascii="Arial" w:hAnsi="Arial" w:cs="Arial"/>
          <w:color w:val="0D0D0D" w:themeColor="text1" w:themeTint="F2"/>
          <w:sz w:val="20"/>
          <w:szCs w:val="20"/>
        </w:rPr>
        <w:t xml:space="preserve">Nesse contexto, a seguir será apresentado um </w:t>
      </w:r>
      <w:r w:rsidRPr="008836A2">
        <w:rPr>
          <w:rFonts w:ascii="Arial" w:hAnsi="Arial" w:cs="Arial"/>
          <w:b/>
          <w:bCs/>
          <w:color w:val="0D0D0D" w:themeColor="text1" w:themeTint="F2"/>
          <w:sz w:val="20"/>
          <w:szCs w:val="20"/>
        </w:rPr>
        <w:t xml:space="preserve">modelo de ETP </w:t>
      </w:r>
      <w:r w:rsidRPr="008836A2">
        <w:rPr>
          <w:rFonts w:ascii="Arial" w:hAnsi="Arial" w:cs="Arial"/>
          <w:color w:val="0D0D0D" w:themeColor="text1" w:themeTint="F2"/>
          <w:sz w:val="20"/>
          <w:szCs w:val="20"/>
        </w:rPr>
        <w:t>que visa dar apoio ao ensino público como mecanismo indispensável para garantir o acesso e a permanência dos alunos e embasar o Documento de Formalização da Demanda – DFD, conforme previsto na Lei 14.133/2021, de forma a relacionar as condições, descrições, quantidades, valores estimados, frequência e periodicidade dos serviços.</w:t>
      </w:r>
    </w:p>
    <w:p w14:paraId="54BA25EC" w14:textId="16995596" w:rsidR="00CE390C" w:rsidRPr="00361AC3" w:rsidRDefault="00CE390C" w:rsidP="006332A9">
      <w:pPr>
        <w:pBdr>
          <w:bottom w:val="single" w:sz="4" w:space="1" w:color="auto"/>
        </w:pBdr>
        <w:shd w:val="clear" w:color="auto" w:fill="F2F2F2" w:themeFill="background1" w:themeFillShade="F2"/>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lastRenderedPageBreak/>
        <w:t>2. Área requisitante</w:t>
      </w:r>
    </w:p>
    <w:p w14:paraId="13751677" w14:textId="77777777" w:rsidR="006332A9" w:rsidRPr="00361AC3" w:rsidRDefault="006332A9" w:rsidP="006332A9">
      <w:pPr>
        <w:jc w:val="both"/>
        <w:rPr>
          <w:rFonts w:ascii="Arial" w:eastAsia="Times New Roman" w:hAnsi="Arial" w:cs="Arial"/>
          <w:b/>
          <w:bCs/>
          <w:caps/>
          <w:color w:val="0D0D0D" w:themeColor="text1" w:themeTint="F2"/>
          <w:sz w:val="20"/>
          <w:szCs w:val="20"/>
          <w:lang w:val="pt-PT"/>
        </w:rPr>
      </w:pPr>
    </w:p>
    <w:tbl>
      <w:tblPr>
        <w:tblStyle w:val="Tabelacomgrade"/>
        <w:tblW w:w="9351" w:type="dxa"/>
        <w:tblLook w:val="04A0" w:firstRow="1" w:lastRow="0" w:firstColumn="1" w:lastColumn="0" w:noHBand="0" w:noVBand="1"/>
      </w:tblPr>
      <w:tblGrid>
        <w:gridCol w:w="4673"/>
        <w:gridCol w:w="4678"/>
      </w:tblGrid>
      <w:tr w:rsidR="002E5F93" w:rsidRPr="00D74557" w14:paraId="79D68D54" w14:textId="77777777" w:rsidTr="008468B1">
        <w:trPr>
          <w:trHeight w:val="397"/>
        </w:trPr>
        <w:tc>
          <w:tcPr>
            <w:tcW w:w="4673" w:type="dxa"/>
            <w:tcBorders>
              <w:top w:val="single" w:sz="4" w:space="0" w:color="auto"/>
            </w:tcBorders>
            <w:shd w:val="clear" w:color="auto" w:fill="F2F2F2" w:themeFill="background1" w:themeFillShade="F2"/>
          </w:tcPr>
          <w:p w14:paraId="74CE3B75" w14:textId="77777777" w:rsidR="002E5F93" w:rsidRPr="00D74557" w:rsidRDefault="002E5F93" w:rsidP="00AF73BC">
            <w:pPr>
              <w:ind w:right="-1"/>
              <w:jc w:val="both"/>
              <w:rPr>
                <w:rFonts w:ascii="Arial" w:eastAsia="Times New Roman" w:hAnsi="Arial" w:cs="Arial"/>
                <w:color w:val="000000"/>
                <w:sz w:val="20"/>
                <w:szCs w:val="20"/>
                <w:lang w:val="pt-PT"/>
              </w:rPr>
            </w:pPr>
            <w:r>
              <w:rPr>
                <w:rFonts w:ascii="Arial" w:eastAsia="Times New Roman" w:hAnsi="Arial" w:cs="Arial"/>
                <w:color w:val="000000"/>
                <w:sz w:val="20"/>
                <w:szCs w:val="20"/>
                <w:lang w:val="pt-PT"/>
              </w:rPr>
              <w:t>Órgão/Entidade</w:t>
            </w:r>
            <w:r w:rsidRPr="00D74557">
              <w:rPr>
                <w:rFonts w:ascii="Arial" w:eastAsia="Times New Roman" w:hAnsi="Arial" w:cs="Arial"/>
                <w:color w:val="000000"/>
                <w:sz w:val="20"/>
                <w:szCs w:val="20"/>
                <w:lang w:val="pt-PT"/>
              </w:rPr>
              <w:t>:</w:t>
            </w:r>
          </w:p>
        </w:tc>
        <w:tc>
          <w:tcPr>
            <w:tcW w:w="4678" w:type="dxa"/>
            <w:tcBorders>
              <w:top w:val="single" w:sz="4" w:space="0" w:color="auto"/>
            </w:tcBorders>
            <w:shd w:val="clear" w:color="auto" w:fill="F2F2F2" w:themeFill="background1" w:themeFillShade="F2"/>
          </w:tcPr>
          <w:p w14:paraId="26CBF72F" w14:textId="77777777" w:rsidR="002E5F93" w:rsidRPr="00D74557" w:rsidRDefault="002E5F93" w:rsidP="00AF73BC">
            <w:pPr>
              <w:ind w:right="-1"/>
              <w:jc w:val="both"/>
              <w:rPr>
                <w:rFonts w:ascii="Arial" w:eastAsia="Times New Roman" w:hAnsi="Arial" w:cs="Arial"/>
                <w:color w:val="000000"/>
                <w:sz w:val="20"/>
                <w:szCs w:val="20"/>
                <w:lang w:val="pt-PT"/>
              </w:rPr>
            </w:pPr>
            <w:r w:rsidRPr="00D74557">
              <w:rPr>
                <w:rFonts w:ascii="Arial" w:eastAsia="Times New Roman" w:hAnsi="Arial" w:cs="Arial"/>
                <w:color w:val="000000"/>
                <w:sz w:val="20"/>
                <w:szCs w:val="20"/>
                <w:lang w:val="pt-PT"/>
              </w:rPr>
              <w:t>Secretário(a):</w:t>
            </w:r>
          </w:p>
        </w:tc>
      </w:tr>
      <w:tr w:rsidR="002E5F93" w:rsidRPr="00D74557" w14:paraId="7843389F" w14:textId="77777777" w:rsidTr="008468B1">
        <w:trPr>
          <w:trHeight w:val="397"/>
        </w:trPr>
        <w:tc>
          <w:tcPr>
            <w:tcW w:w="4673" w:type="dxa"/>
          </w:tcPr>
          <w:p w14:paraId="36F8C5C1" w14:textId="6B6E4438" w:rsidR="002E5F93" w:rsidRPr="00D74557" w:rsidRDefault="002E5F93" w:rsidP="002E5F93">
            <w:pPr>
              <w:ind w:right="-1"/>
              <w:jc w:val="both"/>
              <w:rPr>
                <w:rFonts w:ascii="Arial" w:eastAsia="Times New Roman" w:hAnsi="Arial" w:cs="Arial"/>
                <w:b/>
                <w:bCs/>
                <w:i/>
                <w:iCs/>
                <w:color w:val="000000"/>
                <w:sz w:val="20"/>
                <w:szCs w:val="20"/>
                <w:lang w:val="pt-PT"/>
              </w:rPr>
            </w:pPr>
            <w:r w:rsidRPr="00361AC3">
              <w:rPr>
                <w:rFonts w:ascii="Arial" w:eastAsia="Times New Roman" w:hAnsi="Arial" w:cs="Arial"/>
                <w:b/>
                <w:bCs/>
                <w:i/>
                <w:iCs/>
                <w:color w:val="0D0D0D" w:themeColor="text1" w:themeTint="F2"/>
                <w:sz w:val="20"/>
                <w:szCs w:val="20"/>
                <w:lang w:val="pt-PT"/>
              </w:rPr>
              <w:t xml:space="preserve">Secretaria Municipal de </w:t>
            </w:r>
            <w:r w:rsidR="00FE74AD">
              <w:rPr>
                <w:rFonts w:ascii="Arial" w:eastAsia="Times New Roman" w:hAnsi="Arial" w:cs="Arial"/>
                <w:b/>
                <w:bCs/>
                <w:i/>
                <w:iCs/>
                <w:color w:val="0D0D0D" w:themeColor="text1" w:themeTint="F2"/>
                <w:sz w:val="20"/>
                <w:szCs w:val="20"/>
                <w:lang w:val="pt-PT"/>
              </w:rPr>
              <w:t>Transportes</w:t>
            </w:r>
          </w:p>
        </w:tc>
        <w:tc>
          <w:tcPr>
            <w:tcW w:w="4678" w:type="dxa"/>
          </w:tcPr>
          <w:p w14:paraId="00C748DF" w14:textId="565D6427" w:rsidR="002E5F93" w:rsidRPr="00D74557" w:rsidRDefault="00FE74AD" w:rsidP="002E5F93">
            <w:pPr>
              <w:rPr>
                <w:rFonts w:ascii="Arial" w:eastAsia="Times New Roman" w:hAnsi="Arial" w:cs="Arial"/>
                <w:b/>
                <w:bCs/>
                <w:i/>
                <w:iCs/>
                <w:sz w:val="20"/>
                <w:szCs w:val="20"/>
              </w:rPr>
            </w:pPr>
            <w:r w:rsidRPr="00FE74AD">
              <w:rPr>
                <w:rFonts w:ascii="Arial" w:hAnsi="Arial" w:cs="Arial"/>
                <w:b/>
                <w:i/>
                <w:color w:val="222222"/>
                <w:sz w:val="20"/>
                <w:szCs w:val="20"/>
                <w:shd w:val="clear" w:color="auto" w:fill="FFFFFF"/>
              </w:rPr>
              <w:t>Valdemar Camilo Silva Junior</w:t>
            </w:r>
          </w:p>
        </w:tc>
      </w:tr>
    </w:tbl>
    <w:p w14:paraId="0561E1DC" w14:textId="77777777" w:rsidR="00FE74AD" w:rsidRDefault="00FE74AD" w:rsidP="00FE74AD">
      <w:pPr>
        <w:pBdr>
          <w:bottom w:val="single" w:sz="4" w:space="1" w:color="auto"/>
        </w:pBdr>
        <w:jc w:val="both"/>
        <w:rPr>
          <w:rFonts w:ascii="Arial" w:eastAsia="Times New Roman" w:hAnsi="Arial" w:cs="Arial"/>
          <w:b/>
          <w:bCs/>
          <w:caps/>
          <w:color w:val="0D0D0D" w:themeColor="text1" w:themeTint="F2"/>
          <w:sz w:val="20"/>
          <w:szCs w:val="20"/>
          <w:lang w:val="pt-PT"/>
        </w:rPr>
      </w:pPr>
    </w:p>
    <w:p w14:paraId="056BA2C6" w14:textId="101A42B0" w:rsidR="00CE390C" w:rsidRPr="00361AC3" w:rsidRDefault="00CE390C" w:rsidP="00CE390C">
      <w:pPr>
        <w:pBdr>
          <w:bottom w:val="single" w:sz="4" w:space="1" w:color="auto"/>
        </w:pBdr>
        <w:shd w:val="clear" w:color="auto" w:fill="F2F2F2" w:themeFill="background1" w:themeFillShade="F2"/>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3. DESCRIÇÃO DA NECESSIDADE (NLL, art. 18º, §1º, I)</w:t>
      </w:r>
    </w:p>
    <w:p w14:paraId="008D851C" w14:textId="77777777" w:rsidR="00F26B2C" w:rsidRDefault="00F26B2C" w:rsidP="00F26B2C">
      <w:pPr>
        <w:pStyle w:val="PargrafodaLista"/>
        <w:tabs>
          <w:tab w:val="left" w:pos="462"/>
        </w:tabs>
        <w:spacing w:after="160"/>
        <w:ind w:left="360"/>
        <w:jc w:val="both"/>
        <w:rPr>
          <w:rFonts w:ascii="Arial" w:hAnsi="Arial" w:cs="Arial"/>
          <w:sz w:val="20"/>
          <w:szCs w:val="20"/>
        </w:rPr>
      </w:pPr>
    </w:p>
    <w:p w14:paraId="10235460" w14:textId="7B2E6D65" w:rsidR="00817C96" w:rsidRPr="00817C96" w:rsidRDefault="00817C96" w:rsidP="00817C96">
      <w:pPr>
        <w:pStyle w:val="PargrafodaLista"/>
        <w:numPr>
          <w:ilvl w:val="1"/>
          <w:numId w:val="30"/>
        </w:numPr>
        <w:spacing w:after="160" w:line="276" w:lineRule="auto"/>
        <w:ind w:left="567" w:hanging="567"/>
        <w:jc w:val="both"/>
        <w:rPr>
          <w:rFonts w:ascii="Arial" w:hAnsi="Arial" w:cs="Arial"/>
          <w:sz w:val="20"/>
          <w:szCs w:val="20"/>
        </w:rPr>
      </w:pPr>
      <w:r w:rsidRPr="00817C96">
        <w:rPr>
          <w:rFonts w:ascii="Arial" w:hAnsi="Arial" w:cs="Arial"/>
          <w:sz w:val="20"/>
          <w:szCs w:val="20"/>
        </w:rPr>
        <w:t xml:space="preserve">Trata o presente estudo sobre a análise da demanda apresentada </w:t>
      </w:r>
      <w:r w:rsidRPr="00561ACF">
        <w:rPr>
          <w:rFonts w:ascii="Arial" w:hAnsi="Arial" w:cs="Arial"/>
          <w:sz w:val="20"/>
          <w:szCs w:val="20"/>
        </w:rPr>
        <w:t xml:space="preserve">pela Secretaria Municipal de </w:t>
      </w:r>
      <w:r>
        <w:rPr>
          <w:rFonts w:ascii="Arial" w:hAnsi="Arial" w:cs="Arial"/>
          <w:sz w:val="20"/>
          <w:szCs w:val="20"/>
        </w:rPr>
        <w:t>Transportes, tendo-se</w:t>
      </w:r>
      <w:r w:rsidRPr="00561ACF">
        <w:rPr>
          <w:rFonts w:ascii="Arial" w:hAnsi="Arial" w:cs="Arial"/>
          <w:sz w:val="20"/>
          <w:szCs w:val="20"/>
        </w:rPr>
        <w:t xml:space="preserve"> como objetivo levantar sobre a viabilidade técnica </w:t>
      </w:r>
      <w:r>
        <w:rPr>
          <w:rFonts w:ascii="Arial" w:hAnsi="Arial" w:cs="Arial"/>
          <w:sz w:val="20"/>
          <w:szCs w:val="20"/>
        </w:rPr>
        <w:t>n</w:t>
      </w:r>
      <w:r w:rsidRPr="00817C96">
        <w:rPr>
          <w:rFonts w:ascii="Arial" w:hAnsi="Arial" w:cs="Arial"/>
          <w:sz w:val="20"/>
          <w:szCs w:val="20"/>
        </w:rPr>
        <w:t xml:space="preserve">a contratação de empresa para prestação de serviços técnico automotivo especializado (manutenção preventiva e corretiva) através de serviços mecânico, elétrico, lanternagem, pintura, capotaria e demais serviços de manutenção nos veículos de diversas marcas e modelos pertencentes a frota municipal de </w:t>
      </w:r>
      <w:r>
        <w:rPr>
          <w:rFonts w:ascii="Arial" w:hAnsi="Arial" w:cs="Arial"/>
          <w:sz w:val="20"/>
          <w:szCs w:val="20"/>
        </w:rPr>
        <w:t>Dois Riachos</w:t>
      </w:r>
      <w:r w:rsidRPr="00817C96">
        <w:rPr>
          <w:rFonts w:ascii="Arial" w:hAnsi="Arial" w:cs="Arial"/>
          <w:sz w:val="20"/>
          <w:szCs w:val="20"/>
        </w:rPr>
        <w:t xml:space="preserve"> e ainda, fornecimento de peças/acessórios automotivos</w:t>
      </w:r>
      <w:r w:rsidR="00736E4E" w:rsidRPr="00736E4E">
        <w:rPr>
          <w:rFonts w:ascii="Arial" w:hAnsi="Arial" w:cs="Arial"/>
          <w:sz w:val="20"/>
          <w:szCs w:val="20"/>
        </w:rPr>
        <w:t xml:space="preserve"> </w:t>
      </w:r>
      <w:r w:rsidR="00736E4E" w:rsidRPr="00CE63C3">
        <w:rPr>
          <w:rFonts w:ascii="Arial" w:hAnsi="Arial" w:cs="Arial"/>
          <w:sz w:val="20"/>
          <w:szCs w:val="20"/>
        </w:rPr>
        <w:t>genuínas e/ou originais</w:t>
      </w:r>
      <w:r w:rsidRPr="00817C96">
        <w:rPr>
          <w:rFonts w:ascii="Arial" w:hAnsi="Arial" w:cs="Arial"/>
          <w:sz w:val="20"/>
          <w:szCs w:val="20"/>
        </w:rPr>
        <w:t>, destinados aos referidos veículos.</w:t>
      </w:r>
    </w:p>
    <w:p w14:paraId="7D99D1DF" w14:textId="77777777" w:rsidR="00817C96" w:rsidRDefault="00817C96" w:rsidP="00817C96">
      <w:pPr>
        <w:pStyle w:val="PargrafodaLista"/>
        <w:spacing w:after="160" w:line="276" w:lineRule="auto"/>
        <w:ind w:left="644"/>
        <w:jc w:val="both"/>
        <w:rPr>
          <w:rFonts w:ascii="Arial" w:hAnsi="Arial" w:cs="Arial"/>
          <w:sz w:val="20"/>
          <w:szCs w:val="20"/>
        </w:rPr>
      </w:pPr>
    </w:p>
    <w:p w14:paraId="1F1C8F36" w14:textId="4EF4E6F0" w:rsidR="004A1AF8" w:rsidRPr="001F35F8" w:rsidRDefault="004A1AF8" w:rsidP="00817C96">
      <w:pPr>
        <w:pStyle w:val="PargrafodaLista"/>
        <w:numPr>
          <w:ilvl w:val="1"/>
          <w:numId w:val="30"/>
        </w:numPr>
        <w:spacing w:after="160" w:line="276" w:lineRule="auto"/>
        <w:ind w:left="567" w:hanging="567"/>
        <w:jc w:val="both"/>
        <w:rPr>
          <w:rFonts w:ascii="Arial" w:hAnsi="Arial" w:cs="Arial"/>
          <w:sz w:val="19"/>
          <w:szCs w:val="19"/>
        </w:rPr>
      </w:pPr>
      <w:r w:rsidRPr="001F35F8">
        <w:rPr>
          <w:rFonts w:ascii="Arial" w:hAnsi="Arial" w:cs="Arial"/>
          <w:sz w:val="19"/>
          <w:szCs w:val="19"/>
        </w:rPr>
        <w:t>O Município de Dois Riachos está localizado na região centro-oeste do Estado de Alagoas, com população estimada em 2018 é de 11.054 habitantes, está situado a uma altitude aproximada de 245m acima do nível do mar. Limitando-se a norte com o estado de Pernambuco, a sul com o município de Olivença e Major Isidoro, a Leste com Cacimbinhas e Major Isidoro e a oeste com Santana do Ipanema. O município se estende por 141,69km² e contava com 11.054 habitantes no último censo. A densidade demográfica é de 78,10 habitantes por km² no território do município. Situado a 245 metros de altitude, Dois Riachos tem as seguintes coordenadas geográficas: Latitude: 9° 23' 34,00'' Sul, Longitude: 37° 06' 03'' Oeste.</w:t>
      </w:r>
    </w:p>
    <w:p w14:paraId="25AEC537" w14:textId="77777777" w:rsidR="004A1AF8" w:rsidRPr="00883FD7" w:rsidRDefault="004A1AF8" w:rsidP="004A1AF8">
      <w:pPr>
        <w:pStyle w:val="PargrafodaLista"/>
        <w:rPr>
          <w:rFonts w:ascii="Arial" w:hAnsi="Arial" w:cs="Arial"/>
          <w:sz w:val="20"/>
          <w:szCs w:val="20"/>
        </w:rPr>
      </w:pPr>
    </w:p>
    <w:p w14:paraId="08325555" w14:textId="1F9F61D9" w:rsidR="008836A2" w:rsidRPr="00C37E81" w:rsidRDefault="00C37E81" w:rsidP="00F11768">
      <w:pPr>
        <w:pStyle w:val="PargrafodaLista"/>
        <w:numPr>
          <w:ilvl w:val="1"/>
          <w:numId w:val="30"/>
        </w:numPr>
        <w:spacing w:after="160" w:line="276" w:lineRule="auto"/>
        <w:ind w:left="567" w:hanging="567"/>
        <w:jc w:val="both"/>
        <w:rPr>
          <w:rFonts w:ascii="Arial" w:hAnsi="Arial" w:cs="Arial"/>
          <w:sz w:val="20"/>
          <w:szCs w:val="20"/>
        </w:rPr>
      </w:pPr>
      <w:r w:rsidRPr="00C37E81">
        <w:rPr>
          <w:rFonts w:ascii="Arial" w:hAnsi="Arial" w:cs="Arial"/>
          <w:sz w:val="20"/>
          <w:szCs w:val="20"/>
        </w:rPr>
        <w:t xml:space="preserve">Com esta contratação, </w:t>
      </w:r>
      <w:r w:rsidR="00F11768" w:rsidRPr="00C37E81">
        <w:rPr>
          <w:rFonts w:ascii="Arial" w:hAnsi="Arial" w:cs="Arial"/>
          <w:sz w:val="20"/>
          <w:szCs w:val="20"/>
        </w:rPr>
        <w:t>podemos entender a importância do serviço licitado no presente estudo, para garantir o bom desenvolvimento de todas as atividades executadas pelo município</w:t>
      </w:r>
      <w:r w:rsidRPr="00C37E81">
        <w:rPr>
          <w:rFonts w:ascii="Arial" w:hAnsi="Arial" w:cs="Arial"/>
          <w:sz w:val="20"/>
          <w:szCs w:val="20"/>
        </w:rPr>
        <w:t>, sendo imprescindível</w:t>
      </w:r>
      <w:r>
        <w:rPr>
          <w:rFonts w:ascii="Arial" w:hAnsi="Arial" w:cs="Arial"/>
          <w:sz w:val="20"/>
          <w:szCs w:val="20"/>
        </w:rPr>
        <w:t>,</w:t>
      </w:r>
      <w:r w:rsidRPr="00C37E81">
        <w:rPr>
          <w:rFonts w:ascii="Arial" w:hAnsi="Arial" w:cs="Arial"/>
          <w:sz w:val="20"/>
          <w:szCs w:val="20"/>
        </w:rPr>
        <w:t xml:space="preserve"> para garantir a boa condição de funcionamento </w:t>
      </w:r>
      <w:r w:rsidR="00CE63C3" w:rsidRPr="00C37E81">
        <w:rPr>
          <w:rFonts w:ascii="Arial" w:hAnsi="Arial" w:cs="Arial"/>
          <w:sz w:val="20"/>
          <w:szCs w:val="20"/>
        </w:rPr>
        <w:t>dos ônibus que operam no transporte escolar para</w:t>
      </w:r>
      <w:r w:rsidR="00883FD7" w:rsidRPr="00C37E81">
        <w:rPr>
          <w:rFonts w:ascii="Arial" w:hAnsi="Arial" w:cs="Arial"/>
          <w:sz w:val="20"/>
          <w:szCs w:val="20"/>
        </w:rPr>
        <w:t xml:space="preserve"> acesso</w:t>
      </w:r>
      <w:r w:rsidR="00CE63C3" w:rsidRPr="00C37E81">
        <w:rPr>
          <w:rFonts w:ascii="Arial" w:hAnsi="Arial" w:cs="Arial"/>
          <w:sz w:val="20"/>
          <w:szCs w:val="20"/>
        </w:rPr>
        <w:t xml:space="preserve"> dos alunos</w:t>
      </w:r>
      <w:r w:rsidR="00883FD7" w:rsidRPr="00C37E81">
        <w:rPr>
          <w:rFonts w:ascii="Arial" w:hAnsi="Arial" w:cs="Arial"/>
          <w:sz w:val="20"/>
          <w:szCs w:val="20"/>
        </w:rPr>
        <w:t xml:space="preserve"> às escolas</w:t>
      </w:r>
      <w:r w:rsidRPr="00C37E81">
        <w:rPr>
          <w:rFonts w:ascii="Arial" w:hAnsi="Arial" w:cs="Arial"/>
          <w:sz w:val="20"/>
          <w:szCs w:val="20"/>
        </w:rPr>
        <w:t>, uma vez que,</w:t>
      </w:r>
      <w:r w:rsidR="00883FD7" w:rsidRPr="00C37E81">
        <w:rPr>
          <w:rFonts w:ascii="Arial" w:hAnsi="Arial" w:cs="Arial"/>
          <w:sz w:val="20"/>
          <w:szCs w:val="20"/>
        </w:rPr>
        <w:t xml:space="preserve"> a ausência de transporte escolar gratuito aos alunos</w:t>
      </w:r>
      <w:r>
        <w:rPr>
          <w:rFonts w:ascii="Arial" w:hAnsi="Arial" w:cs="Arial"/>
          <w:sz w:val="20"/>
          <w:szCs w:val="20"/>
        </w:rPr>
        <w:t xml:space="preserve">, torna-se </w:t>
      </w:r>
      <w:r w:rsidR="00883FD7" w:rsidRPr="00C37E81">
        <w:rPr>
          <w:rFonts w:ascii="Arial" w:hAnsi="Arial" w:cs="Arial"/>
          <w:sz w:val="20"/>
          <w:szCs w:val="20"/>
        </w:rPr>
        <w:t xml:space="preserve">uma barreira intransponível ao exercício Constitucional do direito à educação, direito este, que está garantido no </w:t>
      </w:r>
      <w:r w:rsidR="00883FD7" w:rsidRPr="000D7E14">
        <w:rPr>
          <w:rFonts w:ascii="Arial" w:hAnsi="Arial" w:cs="Arial"/>
          <w:b/>
          <w:bCs/>
          <w:sz w:val="20"/>
          <w:szCs w:val="20"/>
        </w:rPr>
        <w:t xml:space="preserve">inciso VII, do art. 208 da Constituição da República Federativa do Brasil de 1988, in </w:t>
      </w:r>
      <w:proofErr w:type="spellStart"/>
      <w:r w:rsidR="00883FD7" w:rsidRPr="000D7E14">
        <w:rPr>
          <w:rFonts w:ascii="Arial" w:hAnsi="Arial" w:cs="Arial"/>
          <w:b/>
          <w:bCs/>
          <w:sz w:val="20"/>
          <w:szCs w:val="20"/>
        </w:rPr>
        <w:t>verbis</w:t>
      </w:r>
      <w:proofErr w:type="spellEnd"/>
      <w:r w:rsidR="00883FD7" w:rsidRPr="000D7E14">
        <w:rPr>
          <w:rFonts w:ascii="Arial" w:hAnsi="Arial" w:cs="Arial"/>
          <w:b/>
          <w:bCs/>
          <w:sz w:val="20"/>
          <w:szCs w:val="20"/>
        </w:rPr>
        <w:t>:</w:t>
      </w:r>
      <w:r w:rsidR="00883FD7" w:rsidRPr="00C37E81">
        <w:rPr>
          <w:rFonts w:ascii="Arial" w:hAnsi="Arial" w:cs="Arial"/>
          <w:sz w:val="20"/>
          <w:szCs w:val="20"/>
        </w:rPr>
        <w:t xml:space="preserve"> </w:t>
      </w:r>
    </w:p>
    <w:p w14:paraId="3D14BB83" w14:textId="77777777" w:rsidR="00F11768" w:rsidRPr="00F11768" w:rsidRDefault="00F11768" w:rsidP="00F11768">
      <w:pPr>
        <w:pStyle w:val="PargrafodaLista"/>
        <w:rPr>
          <w:rFonts w:ascii="Arial" w:hAnsi="Arial" w:cs="Arial"/>
          <w:sz w:val="20"/>
          <w:szCs w:val="20"/>
        </w:rPr>
      </w:pPr>
    </w:p>
    <w:p w14:paraId="58C27B42" w14:textId="77777777" w:rsidR="00883FD7" w:rsidRPr="008468B1" w:rsidRDefault="00883FD7" w:rsidP="008468B1">
      <w:pPr>
        <w:pStyle w:val="PargrafodaLista"/>
        <w:tabs>
          <w:tab w:val="left" w:pos="462"/>
        </w:tabs>
        <w:spacing w:after="160" w:line="276" w:lineRule="auto"/>
        <w:ind w:left="3686"/>
        <w:jc w:val="both"/>
        <w:rPr>
          <w:rFonts w:ascii="Arial" w:hAnsi="Arial" w:cs="Arial"/>
          <w:sz w:val="18"/>
          <w:szCs w:val="18"/>
        </w:rPr>
      </w:pPr>
      <w:r w:rsidRPr="008468B1">
        <w:rPr>
          <w:rFonts w:ascii="Arial" w:hAnsi="Arial" w:cs="Arial"/>
          <w:sz w:val="18"/>
          <w:szCs w:val="18"/>
        </w:rPr>
        <w:t xml:space="preserve">Art. 208. O dever do Estado coma educação será efetivado mediante a garantia de: </w:t>
      </w:r>
    </w:p>
    <w:p w14:paraId="37FF85D8" w14:textId="47EF27BF" w:rsidR="00883FD7" w:rsidRPr="008468B1" w:rsidRDefault="00D469BA" w:rsidP="008468B1">
      <w:pPr>
        <w:pStyle w:val="PargrafodaLista"/>
        <w:tabs>
          <w:tab w:val="left" w:pos="462"/>
        </w:tabs>
        <w:spacing w:after="160" w:line="276" w:lineRule="auto"/>
        <w:ind w:left="3686"/>
        <w:jc w:val="both"/>
        <w:rPr>
          <w:rFonts w:ascii="Arial" w:hAnsi="Arial" w:cs="Arial"/>
          <w:i/>
          <w:iCs/>
          <w:sz w:val="18"/>
          <w:szCs w:val="18"/>
        </w:rPr>
      </w:pPr>
      <w:r w:rsidRPr="008468B1">
        <w:rPr>
          <w:rFonts w:ascii="Arial" w:hAnsi="Arial" w:cs="Arial"/>
          <w:i/>
          <w:iCs/>
          <w:sz w:val="18"/>
          <w:szCs w:val="18"/>
        </w:rPr>
        <w:t>(...) omissis</w:t>
      </w:r>
      <w:r w:rsidR="00883FD7" w:rsidRPr="008468B1">
        <w:rPr>
          <w:rFonts w:ascii="Arial" w:hAnsi="Arial" w:cs="Arial"/>
          <w:i/>
          <w:iCs/>
          <w:sz w:val="18"/>
          <w:szCs w:val="18"/>
        </w:rPr>
        <w:t xml:space="preserve"> </w:t>
      </w:r>
    </w:p>
    <w:p w14:paraId="60BE7467" w14:textId="77777777" w:rsidR="00883FD7" w:rsidRPr="008468B1" w:rsidRDefault="00883FD7" w:rsidP="008468B1">
      <w:pPr>
        <w:pStyle w:val="PargrafodaLista"/>
        <w:tabs>
          <w:tab w:val="left" w:pos="462"/>
        </w:tabs>
        <w:spacing w:after="160" w:line="276" w:lineRule="auto"/>
        <w:ind w:left="3686"/>
        <w:jc w:val="both"/>
        <w:rPr>
          <w:rFonts w:ascii="Arial" w:hAnsi="Arial" w:cs="Arial"/>
          <w:sz w:val="18"/>
          <w:szCs w:val="18"/>
        </w:rPr>
      </w:pPr>
      <w:r w:rsidRPr="008468B1">
        <w:rPr>
          <w:rFonts w:ascii="Arial" w:hAnsi="Arial" w:cs="Arial"/>
          <w:sz w:val="18"/>
          <w:szCs w:val="18"/>
        </w:rPr>
        <w:t xml:space="preserve">VII - atendimento ao educando, em todas as etapas da educação básica, por meio de programas suplementares de material didático-escolar, transporte, alimentação e assistência à saúde. </w:t>
      </w:r>
      <w:r w:rsidRPr="008468B1">
        <w:rPr>
          <w:rFonts w:ascii="Arial" w:hAnsi="Arial" w:cs="Arial"/>
          <w:b/>
          <w:bCs/>
          <w:sz w:val="18"/>
          <w:szCs w:val="18"/>
        </w:rPr>
        <w:t xml:space="preserve">(redação dada pela Emenda Constitucional no 59, de 2009). </w:t>
      </w:r>
    </w:p>
    <w:p w14:paraId="44CBC7F2" w14:textId="77777777" w:rsidR="00883FD7" w:rsidRPr="00883FD7" w:rsidRDefault="00883FD7" w:rsidP="00883FD7">
      <w:pPr>
        <w:pStyle w:val="PargrafodaLista"/>
        <w:tabs>
          <w:tab w:val="left" w:pos="462"/>
        </w:tabs>
        <w:spacing w:after="160" w:line="276" w:lineRule="auto"/>
        <w:ind w:left="37"/>
        <w:jc w:val="both"/>
        <w:rPr>
          <w:rFonts w:ascii="Arial" w:hAnsi="Arial" w:cs="Arial"/>
          <w:sz w:val="20"/>
          <w:szCs w:val="20"/>
        </w:rPr>
      </w:pPr>
    </w:p>
    <w:p w14:paraId="01D73291" w14:textId="77777777" w:rsidR="00D469BA" w:rsidRDefault="00D469BA" w:rsidP="00561ACF">
      <w:pPr>
        <w:pStyle w:val="PargrafodaLista"/>
        <w:numPr>
          <w:ilvl w:val="1"/>
          <w:numId w:val="30"/>
        </w:numPr>
        <w:spacing w:after="160" w:line="276" w:lineRule="auto"/>
        <w:ind w:left="567" w:hanging="567"/>
        <w:jc w:val="both"/>
        <w:rPr>
          <w:rFonts w:ascii="Arial" w:hAnsi="Arial" w:cs="Arial"/>
          <w:sz w:val="20"/>
          <w:szCs w:val="20"/>
        </w:rPr>
      </w:pPr>
      <w:r w:rsidRPr="00D469BA">
        <w:rPr>
          <w:rFonts w:ascii="Arial" w:hAnsi="Arial" w:cs="Arial"/>
          <w:sz w:val="20"/>
          <w:szCs w:val="20"/>
        </w:rPr>
        <w:t xml:space="preserve">Anota-se, ainda, que a legislação infraconstitucional também traz disposições legais no mesmo sentido: </w:t>
      </w:r>
    </w:p>
    <w:p w14:paraId="0ED37721" w14:textId="77777777" w:rsidR="008468B1" w:rsidRDefault="008468B1" w:rsidP="008468B1">
      <w:pPr>
        <w:pStyle w:val="PargrafodaLista"/>
        <w:tabs>
          <w:tab w:val="left" w:pos="462"/>
        </w:tabs>
        <w:spacing w:after="160" w:line="276" w:lineRule="auto"/>
        <w:ind w:left="3686"/>
        <w:jc w:val="both"/>
        <w:rPr>
          <w:rFonts w:ascii="Arial" w:hAnsi="Arial" w:cs="Arial"/>
          <w:sz w:val="18"/>
          <w:szCs w:val="18"/>
        </w:rPr>
      </w:pPr>
    </w:p>
    <w:p w14:paraId="7BB72C62" w14:textId="31CC89E9" w:rsidR="00D469BA" w:rsidRPr="008468B1" w:rsidRDefault="00D469BA" w:rsidP="008468B1">
      <w:pPr>
        <w:pStyle w:val="PargrafodaLista"/>
        <w:tabs>
          <w:tab w:val="left" w:pos="462"/>
        </w:tabs>
        <w:spacing w:after="160" w:line="276" w:lineRule="auto"/>
        <w:ind w:left="3686"/>
        <w:jc w:val="both"/>
        <w:rPr>
          <w:rFonts w:ascii="Arial" w:hAnsi="Arial" w:cs="Arial"/>
          <w:sz w:val="18"/>
          <w:szCs w:val="18"/>
        </w:rPr>
      </w:pPr>
      <w:r w:rsidRPr="008468B1">
        <w:rPr>
          <w:rFonts w:ascii="Arial" w:hAnsi="Arial" w:cs="Arial"/>
          <w:sz w:val="18"/>
          <w:szCs w:val="18"/>
        </w:rPr>
        <w:t xml:space="preserve">Art. 11 – Os Municípios incumbir-se-ão de: </w:t>
      </w:r>
    </w:p>
    <w:p w14:paraId="40BBA404" w14:textId="77777777" w:rsidR="00D469BA" w:rsidRPr="008468B1" w:rsidRDefault="00D469BA" w:rsidP="008468B1">
      <w:pPr>
        <w:pStyle w:val="PargrafodaLista"/>
        <w:tabs>
          <w:tab w:val="left" w:pos="462"/>
        </w:tabs>
        <w:spacing w:after="160" w:line="276" w:lineRule="auto"/>
        <w:ind w:left="3686"/>
        <w:jc w:val="both"/>
        <w:rPr>
          <w:rFonts w:ascii="Arial" w:hAnsi="Arial" w:cs="Arial"/>
          <w:i/>
          <w:iCs/>
          <w:sz w:val="18"/>
          <w:szCs w:val="18"/>
        </w:rPr>
      </w:pPr>
      <w:r w:rsidRPr="008468B1">
        <w:rPr>
          <w:rFonts w:ascii="Arial" w:hAnsi="Arial" w:cs="Arial"/>
          <w:i/>
          <w:iCs/>
          <w:sz w:val="18"/>
          <w:szCs w:val="18"/>
        </w:rPr>
        <w:t xml:space="preserve">(...) omissis </w:t>
      </w:r>
    </w:p>
    <w:p w14:paraId="5582ED8D" w14:textId="77777777" w:rsidR="00D469BA" w:rsidRPr="008468B1" w:rsidRDefault="00D469BA" w:rsidP="008468B1">
      <w:pPr>
        <w:pStyle w:val="PargrafodaLista"/>
        <w:tabs>
          <w:tab w:val="left" w:pos="462"/>
        </w:tabs>
        <w:spacing w:after="160" w:line="276" w:lineRule="auto"/>
        <w:ind w:left="3686"/>
        <w:jc w:val="both"/>
        <w:rPr>
          <w:rFonts w:ascii="Arial" w:hAnsi="Arial" w:cs="Arial"/>
          <w:sz w:val="18"/>
          <w:szCs w:val="18"/>
        </w:rPr>
      </w:pPr>
      <w:r w:rsidRPr="008468B1">
        <w:rPr>
          <w:rFonts w:ascii="Arial" w:hAnsi="Arial" w:cs="Arial"/>
          <w:sz w:val="18"/>
          <w:szCs w:val="18"/>
        </w:rPr>
        <w:t xml:space="preserve">VI – Assumir o transporte escolar dos alunos da rede municipal; </w:t>
      </w:r>
      <w:r w:rsidRPr="008468B1">
        <w:rPr>
          <w:rFonts w:ascii="Arial" w:hAnsi="Arial" w:cs="Arial"/>
          <w:b/>
          <w:bCs/>
          <w:sz w:val="18"/>
          <w:szCs w:val="18"/>
        </w:rPr>
        <w:t>(Lei de Diretrizes e Bases da Educação – Lei 9.394/96).</w:t>
      </w:r>
      <w:r w:rsidRPr="008468B1">
        <w:rPr>
          <w:rFonts w:ascii="Arial" w:hAnsi="Arial" w:cs="Arial"/>
          <w:sz w:val="18"/>
          <w:szCs w:val="18"/>
        </w:rPr>
        <w:t xml:space="preserve"> </w:t>
      </w:r>
    </w:p>
    <w:p w14:paraId="23F81E42" w14:textId="77777777" w:rsidR="00D469BA" w:rsidRPr="008468B1" w:rsidRDefault="00D469BA" w:rsidP="008468B1">
      <w:pPr>
        <w:pStyle w:val="PargrafodaLista"/>
        <w:tabs>
          <w:tab w:val="left" w:pos="462"/>
        </w:tabs>
        <w:spacing w:after="160" w:line="276" w:lineRule="auto"/>
        <w:ind w:left="3686"/>
        <w:jc w:val="both"/>
        <w:rPr>
          <w:rFonts w:ascii="Arial" w:hAnsi="Arial" w:cs="Arial"/>
          <w:sz w:val="18"/>
          <w:szCs w:val="18"/>
        </w:rPr>
      </w:pPr>
    </w:p>
    <w:p w14:paraId="2646707B" w14:textId="1AE02500" w:rsidR="00D469BA" w:rsidRPr="008468B1" w:rsidRDefault="00D469BA" w:rsidP="008468B1">
      <w:pPr>
        <w:pStyle w:val="PargrafodaLista"/>
        <w:tabs>
          <w:tab w:val="left" w:pos="462"/>
        </w:tabs>
        <w:spacing w:after="160" w:line="276" w:lineRule="auto"/>
        <w:ind w:left="3686"/>
        <w:jc w:val="both"/>
        <w:rPr>
          <w:rFonts w:ascii="Arial" w:hAnsi="Arial" w:cs="Arial"/>
          <w:sz w:val="18"/>
          <w:szCs w:val="18"/>
        </w:rPr>
      </w:pPr>
      <w:r w:rsidRPr="008468B1">
        <w:rPr>
          <w:rFonts w:ascii="Arial" w:hAnsi="Arial" w:cs="Arial"/>
          <w:sz w:val="18"/>
          <w:szCs w:val="18"/>
        </w:rPr>
        <w:t xml:space="preserve">Art. 54 – É dever do Estado assegurar à criança e ao adolescente: </w:t>
      </w:r>
    </w:p>
    <w:p w14:paraId="3346B6BD" w14:textId="77777777" w:rsidR="00D469BA" w:rsidRPr="008468B1" w:rsidRDefault="00D469BA" w:rsidP="008468B1">
      <w:pPr>
        <w:pStyle w:val="PargrafodaLista"/>
        <w:tabs>
          <w:tab w:val="left" w:pos="462"/>
        </w:tabs>
        <w:spacing w:after="160" w:line="276" w:lineRule="auto"/>
        <w:ind w:left="3686"/>
        <w:jc w:val="both"/>
        <w:rPr>
          <w:rFonts w:ascii="Arial" w:hAnsi="Arial" w:cs="Arial"/>
          <w:i/>
          <w:iCs/>
          <w:sz w:val="18"/>
          <w:szCs w:val="18"/>
        </w:rPr>
      </w:pPr>
      <w:r w:rsidRPr="008468B1">
        <w:rPr>
          <w:rFonts w:ascii="Arial" w:hAnsi="Arial" w:cs="Arial"/>
          <w:i/>
          <w:iCs/>
          <w:sz w:val="18"/>
          <w:szCs w:val="18"/>
        </w:rPr>
        <w:t xml:space="preserve">(...) omissis </w:t>
      </w:r>
    </w:p>
    <w:p w14:paraId="7A9999FE" w14:textId="7755D7DA" w:rsidR="00883FD7" w:rsidRPr="008468B1" w:rsidRDefault="00D469BA" w:rsidP="008468B1">
      <w:pPr>
        <w:pStyle w:val="PargrafodaLista"/>
        <w:tabs>
          <w:tab w:val="left" w:pos="462"/>
        </w:tabs>
        <w:spacing w:after="160" w:line="276" w:lineRule="auto"/>
        <w:ind w:left="3686"/>
        <w:jc w:val="both"/>
        <w:rPr>
          <w:rFonts w:ascii="Arial" w:hAnsi="Arial" w:cs="Arial"/>
          <w:sz w:val="18"/>
          <w:szCs w:val="18"/>
        </w:rPr>
      </w:pPr>
      <w:r w:rsidRPr="008468B1">
        <w:rPr>
          <w:rFonts w:ascii="Arial" w:hAnsi="Arial" w:cs="Arial"/>
          <w:sz w:val="18"/>
          <w:szCs w:val="18"/>
        </w:rPr>
        <w:t xml:space="preserve">VII - atendimento no ensino fundamental, através de programas suplementares de material didático-escolar, transporte, alimentação e assistência à saúde. </w:t>
      </w:r>
      <w:r w:rsidRPr="008468B1">
        <w:rPr>
          <w:rFonts w:ascii="Arial" w:hAnsi="Arial" w:cs="Arial"/>
          <w:b/>
          <w:bCs/>
          <w:sz w:val="18"/>
          <w:szCs w:val="18"/>
        </w:rPr>
        <w:t>(Estatuto da Criança e do Adolescente – Lei 8.069/1990).</w:t>
      </w:r>
    </w:p>
    <w:p w14:paraId="19D3442D" w14:textId="77777777" w:rsidR="00C37E81" w:rsidRPr="00736E4E" w:rsidRDefault="00C37E81" w:rsidP="00C37E81">
      <w:pPr>
        <w:pStyle w:val="PargrafodaLista"/>
        <w:numPr>
          <w:ilvl w:val="1"/>
          <w:numId w:val="30"/>
        </w:numPr>
        <w:spacing w:after="160" w:line="276" w:lineRule="auto"/>
        <w:ind w:left="567" w:hanging="567"/>
        <w:jc w:val="both"/>
        <w:rPr>
          <w:rFonts w:ascii="Arial" w:hAnsi="Arial" w:cs="Arial"/>
          <w:sz w:val="19"/>
          <w:szCs w:val="19"/>
        </w:rPr>
      </w:pPr>
      <w:r w:rsidRPr="00736E4E">
        <w:rPr>
          <w:rFonts w:ascii="Arial" w:hAnsi="Arial" w:cs="Arial"/>
          <w:sz w:val="19"/>
          <w:szCs w:val="19"/>
        </w:rPr>
        <w:lastRenderedPageBreak/>
        <w:t>A contratação destes serviços é justificável pela necessidade de manutenção da frota de veículos de Dois Riachos com vistas a preservar o patrimônio público e aumentar a vida útil dos veículos, mantendo-os em perfeito estado de funcionamento, para o atendimento, com segurança, das demandas de operacionalização do serviço de transporte, na locomoção de autoridades e servidores, alunos, pacientes e demais usuários, bem como na distribuição de expedientes e outras atividades para as quais é necessária a utilização de veículos oficiais e, consequentemente, evitar prejuízos para o funcionamento das atividades inerentes a esta municipalidade.</w:t>
      </w:r>
    </w:p>
    <w:p w14:paraId="08573B4C" w14:textId="77777777" w:rsidR="00F11768" w:rsidRPr="001F35F8" w:rsidRDefault="00F11768" w:rsidP="001F35F8">
      <w:pPr>
        <w:pStyle w:val="PargrafodaLista"/>
        <w:tabs>
          <w:tab w:val="left" w:pos="462"/>
        </w:tabs>
        <w:spacing w:after="160" w:line="276" w:lineRule="auto"/>
        <w:ind w:left="0"/>
        <w:jc w:val="both"/>
        <w:rPr>
          <w:rFonts w:ascii="Arial" w:hAnsi="Arial" w:cs="Arial"/>
          <w:color w:val="0D0D0D" w:themeColor="text1" w:themeTint="F2"/>
          <w:sz w:val="14"/>
          <w:szCs w:val="14"/>
        </w:rPr>
      </w:pPr>
    </w:p>
    <w:p w14:paraId="51C0ACB8" w14:textId="77777777" w:rsidR="002729AC" w:rsidRPr="002729AC" w:rsidRDefault="002729AC" w:rsidP="002729AC">
      <w:pPr>
        <w:pStyle w:val="PargrafodaLista"/>
        <w:numPr>
          <w:ilvl w:val="1"/>
          <w:numId w:val="30"/>
        </w:numPr>
        <w:spacing w:after="160" w:line="276" w:lineRule="auto"/>
        <w:ind w:left="567" w:hanging="567"/>
        <w:jc w:val="both"/>
        <w:rPr>
          <w:rFonts w:ascii="Arial" w:hAnsi="Arial" w:cs="Arial"/>
          <w:sz w:val="20"/>
          <w:szCs w:val="20"/>
        </w:rPr>
      </w:pPr>
      <w:r w:rsidRPr="002729AC">
        <w:rPr>
          <w:rFonts w:ascii="Arial" w:hAnsi="Arial" w:cs="Arial"/>
          <w:sz w:val="20"/>
          <w:szCs w:val="20"/>
        </w:rPr>
        <w:t>A opção de utilizar o Sistema de Registro de Preços (SRP) justifica-se pela impossibilidade de prever o real quantitativo a ser demandado, bem como pela necessidade de contratações frequentes e conveniência de entregas parceladas, solicitadas de acordo com a demanda do contratante, estando em concordância com o disposto no Art. 82 da Lei nº 14.133, de 2021</w:t>
      </w:r>
      <w:r>
        <w:rPr>
          <w:rFonts w:ascii="Arial" w:hAnsi="Arial" w:cs="Arial"/>
          <w:sz w:val="20"/>
          <w:szCs w:val="20"/>
        </w:rPr>
        <w:t>.</w:t>
      </w:r>
    </w:p>
    <w:p w14:paraId="3357FE39" w14:textId="77777777" w:rsidR="002729AC" w:rsidRPr="001F35F8" w:rsidRDefault="002729AC" w:rsidP="001F35F8">
      <w:pPr>
        <w:pStyle w:val="PargrafodaLista"/>
        <w:tabs>
          <w:tab w:val="left" w:pos="462"/>
        </w:tabs>
        <w:spacing w:after="160" w:line="276" w:lineRule="auto"/>
        <w:ind w:left="0"/>
        <w:jc w:val="both"/>
        <w:rPr>
          <w:rFonts w:ascii="Arial" w:hAnsi="Arial" w:cs="Arial"/>
          <w:color w:val="0D0D0D" w:themeColor="text1" w:themeTint="F2"/>
          <w:sz w:val="14"/>
          <w:szCs w:val="14"/>
        </w:rPr>
      </w:pPr>
    </w:p>
    <w:p w14:paraId="4108B566" w14:textId="77777777" w:rsidR="002729AC" w:rsidRDefault="002729AC" w:rsidP="002729AC">
      <w:pPr>
        <w:pStyle w:val="PargrafodaLista"/>
        <w:numPr>
          <w:ilvl w:val="1"/>
          <w:numId w:val="30"/>
        </w:numPr>
        <w:spacing w:after="160" w:line="276" w:lineRule="auto"/>
        <w:ind w:left="567" w:hanging="567"/>
        <w:jc w:val="both"/>
        <w:rPr>
          <w:rFonts w:ascii="Arial" w:hAnsi="Arial" w:cs="Arial"/>
          <w:sz w:val="20"/>
          <w:szCs w:val="20"/>
        </w:rPr>
      </w:pPr>
      <w:r>
        <w:rPr>
          <w:rFonts w:ascii="Arial" w:hAnsi="Arial" w:cs="Arial"/>
          <w:sz w:val="20"/>
          <w:szCs w:val="20"/>
        </w:rPr>
        <w:t>A</w:t>
      </w:r>
      <w:r w:rsidRPr="00CE63C3">
        <w:rPr>
          <w:rFonts w:ascii="Arial" w:hAnsi="Arial" w:cs="Arial"/>
          <w:sz w:val="20"/>
          <w:szCs w:val="20"/>
        </w:rPr>
        <w:t xml:space="preserve"> frota </w:t>
      </w:r>
      <w:r>
        <w:rPr>
          <w:rFonts w:ascii="Arial" w:hAnsi="Arial" w:cs="Arial"/>
          <w:sz w:val="20"/>
          <w:szCs w:val="20"/>
        </w:rPr>
        <w:t xml:space="preserve">oficial do Município de Dois Riachos é </w:t>
      </w:r>
      <w:r w:rsidRPr="00CE63C3">
        <w:rPr>
          <w:rFonts w:ascii="Arial" w:hAnsi="Arial" w:cs="Arial"/>
          <w:sz w:val="20"/>
          <w:szCs w:val="20"/>
        </w:rPr>
        <w:t xml:space="preserve">composta por veículos </w:t>
      </w:r>
      <w:r>
        <w:rPr>
          <w:rFonts w:ascii="Arial" w:hAnsi="Arial" w:cs="Arial"/>
          <w:sz w:val="20"/>
          <w:szCs w:val="20"/>
        </w:rPr>
        <w:t xml:space="preserve">da </w:t>
      </w:r>
      <w:r w:rsidRPr="00CE63C3">
        <w:rPr>
          <w:rFonts w:ascii="Arial" w:hAnsi="Arial" w:cs="Arial"/>
          <w:sz w:val="20"/>
          <w:szCs w:val="20"/>
        </w:rPr>
        <w:t xml:space="preserve">linha leve (veículos e motos), </w:t>
      </w:r>
      <w:r>
        <w:rPr>
          <w:rFonts w:ascii="Arial" w:hAnsi="Arial" w:cs="Arial"/>
          <w:sz w:val="20"/>
          <w:szCs w:val="20"/>
        </w:rPr>
        <w:t>por veículos da l</w:t>
      </w:r>
      <w:r w:rsidRPr="00CE63C3">
        <w:rPr>
          <w:rFonts w:ascii="Arial" w:hAnsi="Arial" w:cs="Arial"/>
          <w:sz w:val="20"/>
          <w:szCs w:val="20"/>
        </w:rPr>
        <w:t xml:space="preserve">inha pesada (caminhão, ônibus, vans) e </w:t>
      </w:r>
      <w:r>
        <w:rPr>
          <w:rFonts w:ascii="Arial" w:hAnsi="Arial" w:cs="Arial"/>
          <w:sz w:val="20"/>
          <w:szCs w:val="20"/>
        </w:rPr>
        <w:t>m</w:t>
      </w:r>
      <w:r w:rsidRPr="00CE63C3">
        <w:rPr>
          <w:rFonts w:ascii="Arial" w:hAnsi="Arial" w:cs="Arial"/>
          <w:sz w:val="20"/>
          <w:szCs w:val="20"/>
        </w:rPr>
        <w:t xml:space="preserve">aquinas pesadas (trator, motoniveladora, retroescavadeira e pá carregadeira), </w:t>
      </w:r>
      <w:r>
        <w:rPr>
          <w:rFonts w:ascii="Arial" w:hAnsi="Arial" w:cs="Arial"/>
          <w:sz w:val="20"/>
          <w:szCs w:val="20"/>
        </w:rPr>
        <w:t xml:space="preserve">onde </w:t>
      </w:r>
      <w:r w:rsidRPr="00CE63C3">
        <w:rPr>
          <w:rFonts w:ascii="Arial" w:hAnsi="Arial" w:cs="Arial"/>
          <w:sz w:val="20"/>
          <w:szCs w:val="20"/>
        </w:rPr>
        <w:t>desempenha</w:t>
      </w:r>
      <w:r>
        <w:rPr>
          <w:rFonts w:ascii="Arial" w:hAnsi="Arial" w:cs="Arial"/>
          <w:sz w:val="20"/>
          <w:szCs w:val="20"/>
        </w:rPr>
        <w:t>-se</w:t>
      </w:r>
      <w:r w:rsidRPr="00CE63C3">
        <w:rPr>
          <w:rFonts w:ascii="Arial" w:hAnsi="Arial" w:cs="Arial"/>
          <w:sz w:val="20"/>
          <w:szCs w:val="20"/>
        </w:rPr>
        <w:t xml:space="preserve"> um papel crucial nos serviços prestados à comunidade. </w:t>
      </w:r>
    </w:p>
    <w:p w14:paraId="074A1B5F" w14:textId="77777777" w:rsidR="002729AC" w:rsidRPr="001F35F8" w:rsidRDefault="002729AC" w:rsidP="001F35F8">
      <w:pPr>
        <w:pStyle w:val="PargrafodaLista"/>
        <w:spacing w:line="276" w:lineRule="auto"/>
        <w:rPr>
          <w:rFonts w:ascii="Arial" w:hAnsi="Arial" w:cs="Arial"/>
          <w:sz w:val="14"/>
          <w:szCs w:val="14"/>
        </w:rPr>
      </w:pPr>
    </w:p>
    <w:p w14:paraId="4CF7E3FF" w14:textId="10ED8497" w:rsidR="004A1AF8" w:rsidRDefault="002729AC" w:rsidP="004A1AF8">
      <w:pPr>
        <w:pStyle w:val="PargrafodaLista"/>
        <w:numPr>
          <w:ilvl w:val="1"/>
          <w:numId w:val="30"/>
        </w:numPr>
        <w:spacing w:after="160" w:line="276" w:lineRule="auto"/>
        <w:ind w:left="567" w:hanging="567"/>
        <w:jc w:val="both"/>
        <w:rPr>
          <w:rFonts w:ascii="Arial" w:hAnsi="Arial" w:cs="Arial"/>
          <w:sz w:val="20"/>
          <w:szCs w:val="20"/>
        </w:rPr>
      </w:pPr>
      <w:r>
        <w:rPr>
          <w:rFonts w:ascii="Arial" w:hAnsi="Arial" w:cs="Arial"/>
          <w:sz w:val="20"/>
          <w:szCs w:val="20"/>
        </w:rPr>
        <w:t>P</w:t>
      </w:r>
      <w:r w:rsidR="004A1AF8" w:rsidRPr="00CE63C3">
        <w:rPr>
          <w:rFonts w:ascii="Arial" w:hAnsi="Arial" w:cs="Arial"/>
          <w:sz w:val="20"/>
          <w:szCs w:val="20"/>
        </w:rPr>
        <w:t>ara garantir que esses veículos operem de forma eficiente e segura, é essencial realizar manutenções preventivas e corretivas regularmente</w:t>
      </w:r>
      <w:r w:rsidR="004A1AF8">
        <w:rPr>
          <w:rFonts w:ascii="Arial" w:hAnsi="Arial" w:cs="Arial"/>
          <w:sz w:val="20"/>
          <w:szCs w:val="20"/>
        </w:rPr>
        <w:t xml:space="preserve"> e que, a</w:t>
      </w:r>
      <w:r w:rsidR="004A1AF8" w:rsidRPr="00CE63C3">
        <w:rPr>
          <w:rFonts w:ascii="Arial" w:hAnsi="Arial" w:cs="Arial"/>
          <w:sz w:val="20"/>
          <w:szCs w:val="20"/>
        </w:rPr>
        <w:t xml:space="preserve"> aquisição de peças genuínas e/ou originais é fundamental para essas atividades, conforme as demandas do Município de </w:t>
      </w:r>
      <w:r w:rsidR="004A1AF8">
        <w:rPr>
          <w:rFonts w:ascii="Arial" w:hAnsi="Arial" w:cs="Arial"/>
          <w:sz w:val="20"/>
          <w:szCs w:val="20"/>
        </w:rPr>
        <w:t>Dois Riachos</w:t>
      </w:r>
      <w:r w:rsidR="004A1AF8" w:rsidRPr="00CE63C3">
        <w:rPr>
          <w:rFonts w:ascii="Arial" w:hAnsi="Arial" w:cs="Arial"/>
          <w:sz w:val="20"/>
          <w:szCs w:val="20"/>
        </w:rPr>
        <w:t xml:space="preserve">/AL </w:t>
      </w:r>
    </w:p>
    <w:p w14:paraId="7DB21049" w14:textId="77777777" w:rsidR="004A1AF8" w:rsidRPr="001F35F8" w:rsidRDefault="004A1AF8" w:rsidP="001F35F8">
      <w:pPr>
        <w:pStyle w:val="PargrafodaLista"/>
        <w:spacing w:line="276" w:lineRule="auto"/>
        <w:rPr>
          <w:rFonts w:ascii="Arial" w:hAnsi="Arial" w:cs="Arial"/>
          <w:sz w:val="14"/>
          <w:szCs w:val="14"/>
        </w:rPr>
      </w:pPr>
    </w:p>
    <w:p w14:paraId="48E66FF0" w14:textId="0FD59143" w:rsidR="004A1AF8" w:rsidRDefault="004A1AF8" w:rsidP="004A1AF8">
      <w:pPr>
        <w:pStyle w:val="PargrafodaLista"/>
        <w:numPr>
          <w:ilvl w:val="1"/>
          <w:numId w:val="30"/>
        </w:numPr>
        <w:spacing w:after="160" w:line="276" w:lineRule="auto"/>
        <w:ind w:left="567" w:hanging="567"/>
        <w:jc w:val="both"/>
        <w:rPr>
          <w:rFonts w:ascii="Arial" w:hAnsi="Arial" w:cs="Arial"/>
          <w:sz w:val="20"/>
          <w:szCs w:val="20"/>
        </w:rPr>
      </w:pPr>
      <w:r w:rsidRPr="005675FC">
        <w:rPr>
          <w:rFonts w:ascii="Arial" w:hAnsi="Arial" w:cs="Arial"/>
          <w:sz w:val="20"/>
          <w:szCs w:val="20"/>
        </w:rPr>
        <w:t>Investir em peças de qualidade pode representar uma economia significativa a longo prazo. Peças genuínas ou de boa procedência tendem a ter uma vida útil mais longa e oferecer melhor desempenho, reduzindo a necessidade de substituições frequentes e reparos adicionais</w:t>
      </w:r>
      <w:r>
        <w:rPr>
          <w:rFonts w:ascii="Arial" w:hAnsi="Arial" w:cs="Arial"/>
          <w:sz w:val="20"/>
          <w:szCs w:val="20"/>
        </w:rPr>
        <w:t>.</w:t>
      </w:r>
      <w:r w:rsidRPr="005675FC">
        <w:t xml:space="preserve"> </w:t>
      </w:r>
    </w:p>
    <w:p w14:paraId="56687FE7" w14:textId="77777777" w:rsidR="004A1AF8" w:rsidRPr="001F35F8" w:rsidRDefault="004A1AF8" w:rsidP="001F35F8">
      <w:pPr>
        <w:pStyle w:val="PargrafodaLista"/>
        <w:spacing w:line="276" w:lineRule="auto"/>
        <w:rPr>
          <w:rFonts w:ascii="Arial" w:hAnsi="Arial" w:cs="Arial"/>
          <w:sz w:val="14"/>
          <w:szCs w:val="14"/>
        </w:rPr>
      </w:pPr>
    </w:p>
    <w:p w14:paraId="6953CAD7" w14:textId="5C9B8C76" w:rsidR="004A1AF8" w:rsidRPr="00BC5B62" w:rsidRDefault="004A1AF8" w:rsidP="004A1AF8">
      <w:pPr>
        <w:pStyle w:val="PargrafodaLista"/>
        <w:numPr>
          <w:ilvl w:val="1"/>
          <w:numId w:val="30"/>
        </w:numPr>
        <w:spacing w:after="160" w:line="276" w:lineRule="auto"/>
        <w:ind w:left="567" w:hanging="567"/>
        <w:jc w:val="both"/>
        <w:rPr>
          <w:rFonts w:ascii="Arial" w:hAnsi="Arial" w:cs="Arial"/>
          <w:sz w:val="20"/>
          <w:szCs w:val="20"/>
        </w:rPr>
      </w:pPr>
      <w:r w:rsidRPr="005675FC">
        <w:rPr>
          <w:rFonts w:ascii="Arial" w:hAnsi="Arial" w:cs="Arial"/>
          <w:sz w:val="20"/>
          <w:szCs w:val="20"/>
        </w:rPr>
        <w:t>Manter a frota municipal em conformidade com as regulamentações de segurança e ambientais é uma responsabilidade importante. A utilização de peças adequadas e certificadas é essencial para garantir que os veículos atendam aos padrões estabelecidos pelos órgãos reguladores</w:t>
      </w:r>
      <w:r>
        <w:rPr>
          <w:rFonts w:ascii="Arial" w:hAnsi="Arial" w:cs="Arial"/>
          <w:sz w:val="20"/>
          <w:szCs w:val="20"/>
        </w:rPr>
        <w:t>.</w:t>
      </w:r>
    </w:p>
    <w:p w14:paraId="4E999523" w14:textId="77777777" w:rsidR="004A1AF8" w:rsidRPr="001F35F8" w:rsidRDefault="004A1AF8" w:rsidP="001F35F8">
      <w:pPr>
        <w:pStyle w:val="PargrafodaLista"/>
        <w:spacing w:line="276" w:lineRule="auto"/>
        <w:rPr>
          <w:rFonts w:ascii="Arial" w:hAnsi="Arial" w:cs="Arial"/>
          <w:sz w:val="14"/>
          <w:szCs w:val="14"/>
        </w:rPr>
      </w:pPr>
    </w:p>
    <w:p w14:paraId="74FB434B" w14:textId="792E255F" w:rsidR="004A1AF8" w:rsidRPr="00BE1447" w:rsidRDefault="004A1AF8" w:rsidP="004A1AF8">
      <w:pPr>
        <w:pStyle w:val="PargrafodaLista"/>
        <w:numPr>
          <w:ilvl w:val="1"/>
          <w:numId w:val="30"/>
        </w:numPr>
        <w:spacing w:after="160" w:line="276" w:lineRule="auto"/>
        <w:ind w:left="567" w:hanging="567"/>
        <w:jc w:val="both"/>
        <w:rPr>
          <w:rFonts w:ascii="Arial" w:hAnsi="Arial" w:cs="Arial"/>
          <w:sz w:val="19"/>
          <w:szCs w:val="19"/>
        </w:rPr>
      </w:pPr>
      <w:r w:rsidRPr="005675FC">
        <w:rPr>
          <w:rFonts w:ascii="Arial" w:hAnsi="Arial" w:cs="Arial"/>
          <w:sz w:val="20"/>
          <w:szCs w:val="20"/>
        </w:rPr>
        <w:t xml:space="preserve">Esses pontos ressaltam a importância de contar com uma empresa especializada </w:t>
      </w:r>
      <w:r>
        <w:rPr>
          <w:rFonts w:ascii="Arial" w:hAnsi="Arial" w:cs="Arial"/>
          <w:sz w:val="20"/>
          <w:szCs w:val="20"/>
        </w:rPr>
        <w:t xml:space="preserve">tanto na prestação dos serviços para com a manutenção corretiva e preventiva dos veículos das linhas, leves, pesadas e maquinários, bem como no fornecimento </w:t>
      </w:r>
      <w:r w:rsidRPr="005675FC">
        <w:rPr>
          <w:rFonts w:ascii="Arial" w:hAnsi="Arial" w:cs="Arial"/>
          <w:sz w:val="20"/>
          <w:szCs w:val="20"/>
        </w:rPr>
        <w:t>de peças automotivas genuínas</w:t>
      </w:r>
      <w:r>
        <w:rPr>
          <w:rFonts w:ascii="Arial" w:hAnsi="Arial" w:cs="Arial"/>
          <w:sz w:val="20"/>
          <w:szCs w:val="20"/>
        </w:rPr>
        <w:t>/originais</w:t>
      </w:r>
      <w:r w:rsidRPr="005675FC">
        <w:rPr>
          <w:rFonts w:ascii="Arial" w:hAnsi="Arial" w:cs="Arial"/>
          <w:sz w:val="20"/>
          <w:szCs w:val="20"/>
        </w:rPr>
        <w:t xml:space="preserve"> para veículos tipo caminhão, ônibus, pick-up e vans, </w:t>
      </w:r>
      <w:r>
        <w:rPr>
          <w:rFonts w:ascii="Arial" w:hAnsi="Arial" w:cs="Arial"/>
          <w:sz w:val="20"/>
          <w:szCs w:val="20"/>
        </w:rPr>
        <w:t>e assim</w:t>
      </w:r>
      <w:r w:rsidRPr="005675FC">
        <w:rPr>
          <w:rFonts w:ascii="Arial" w:hAnsi="Arial" w:cs="Arial"/>
          <w:sz w:val="20"/>
          <w:szCs w:val="20"/>
        </w:rPr>
        <w:t xml:space="preserve"> garantir a funcionalidade e a segurança da frota de veículos do município de </w:t>
      </w:r>
      <w:r>
        <w:rPr>
          <w:rFonts w:ascii="Arial" w:hAnsi="Arial" w:cs="Arial"/>
          <w:sz w:val="20"/>
          <w:szCs w:val="20"/>
        </w:rPr>
        <w:t>Dois Riachos</w:t>
      </w:r>
      <w:r w:rsidRPr="00BE1447">
        <w:rPr>
          <w:rFonts w:ascii="Arial" w:hAnsi="Arial" w:cs="Arial"/>
          <w:sz w:val="19"/>
          <w:szCs w:val="19"/>
        </w:rPr>
        <w:t>.</w:t>
      </w:r>
    </w:p>
    <w:p w14:paraId="0BFB75E4" w14:textId="77777777" w:rsidR="004A1AF8" w:rsidRPr="001F35F8" w:rsidRDefault="004A1AF8" w:rsidP="001F35F8">
      <w:pPr>
        <w:pStyle w:val="PargrafodaLista"/>
        <w:spacing w:line="276" w:lineRule="auto"/>
        <w:rPr>
          <w:rFonts w:ascii="Arial" w:hAnsi="Arial" w:cs="Arial"/>
          <w:sz w:val="14"/>
          <w:szCs w:val="14"/>
        </w:rPr>
      </w:pPr>
    </w:p>
    <w:p w14:paraId="15A52B6C" w14:textId="67FEB92B" w:rsidR="005B2C00" w:rsidRPr="001F35F8" w:rsidRDefault="00095D5C" w:rsidP="00561ACF">
      <w:pPr>
        <w:pStyle w:val="PargrafodaLista"/>
        <w:numPr>
          <w:ilvl w:val="1"/>
          <w:numId w:val="30"/>
        </w:numPr>
        <w:spacing w:after="160" w:line="276" w:lineRule="auto"/>
        <w:ind w:left="567" w:hanging="567"/>
        <w:jc w:val="both"/>
        <w:rPr>
          <w:rFonts w:ascii="Arial" w:hAnsi="Arial" w:cs="Arial"/>
          <w:sz w:val="19"/>
          <w:szCs w:val="19"/>
        </w:rPr>
      </w:pPr>
      <w:r w:rsidRPr="001F35F8">
        <w:rPr>
          <w:rFonts w:ascii="Arial" w:hAnsi="Arial" w:cs="Arial"/>
          <w:sz w:val="19"/>
          <w:szCs w:val="19"/>
        </w:rPr>
        <w:t>R</w:t>
      </w:r>
      <w:r w:rsidR="005B2C00" w:rsidRPr="001F35F8">
        <w:rPr>
          <w:rFonts w:ascii="Arial" w:hAnsi="Arial" w:cs="Arial"/>
          <w:sz w:val="19"/>
          <w:szCs w:val="19"/>
        </w:rPr>
        <w:t>egistra-se, que a necessidade foi identificada</w:t>
      </w:r>
      <w:r w:rsidR="00FE3E73" w:rsidRPr="001F35F8">
        <w:rPr>
          <w:rFonts w:ascii="Arial" w:hAnsi="Arial" w:cs="Arial"/>
          <w:sz w:val="19"/>
          <w:szCs w:val="19"/>
        </w:rPr>
        <w:t xml:space="preserve"> e </w:t>
      </w:r>
      <w:r w:rsidR="005B2C00" w:rsidRPr="001F35F8">
        <w:rPr>
          <w:rFonts w:ascii="Arial" w:hAnsi="Arial" w:cs="Arial"/>
          <w:sz w:val="19"/>
          <w:szCs w:val="19"/>
        </w:rPr>
        <w:t>fundamenta</w:t>
      </w:r>
      <w:r w:rsidR="00FE3E73" w:rsidRPr="001F35F8">
        <w:rPr>
          <w:rFonts w:ascii="Arial" w:hAnsi="Arial" w:cs="Arial"/>
          <w:sz w:val="19"/>
          <w:szCs w:val="19"/>
        </w:rPr>
        <w:t>da, sob a ótica do interesse público, em razão d</w:t>
      </w:r>
      <w:r w:rsidR="005B2C00" w:rsidRPr="001F35F8">
        <w:rPr>
          <w:rFonts w:ascii="Arial" w:hAnsi="Arial" w:cs="Arial"/>
          <w:sz w:val="19"/>
          <w:szCs w:val="19"/>
        </w:rPr>
        <w:t xml:space="preserve">a otimização de recursos, visando à eficiência operacional e à melhoria contínua </w:t>
      </w:r>
      <w:r w:rsidR="002E5F93" w:rsidRPr="001F35F8">
        <w:rPr>
          <w:rFonts w:ascii="Arial" w:hAnsi="Arial" w:cs="Arial"/>
          <w:sz w:val="19"/>
          <w:szCs w:val="19"/>
        </w:rPr>
        <w:t>na aprendizagem dos alunos matriculados na rede pública municipal de ens</w:t>
      </w:r>
      <w:r w:rsidR="00C326CF" w:rsidRPr="001F35F8">
        <w:rPr>
          <w:rFonts w:ascii="Arial" w:hAnsi="Arial" w:cs="Arial"/>
          <w:sz w:val="19"/>
          <w:szCs w:val="19"/>
        </w:rPr>
        <w:t>i</w:t>
      </w:r>
      <w:r w:rsidR="002E5F93" w:rsidRPr="001F35F8">
        <w:rPr>
          <w:rFonts w:ascii="Arial" w:hAnsi="Arial" w:cs="Arial"/>
          <w:sz w:val="19"/>
          <w:szCs w:val="19"/>
        </w:rPr>
        <w:t>no</w:t>
      </w:r>
      <w:r w:rsidR="005B2C00" w:rsidRPr="001F35F8">
        <w:rPr>
          <w:rFonts w:ascii="Arial" w:hAnsi="Arial" w:cs="Arial"/>
          <w:sz w:val="19"/>
          <w:szCs w:val="19"/>
        </w:rPr>
        <w:t>. Trata-se de uma medida estratégica que objetiva assegurar a efetividade das atividades desempenhadas por essas entidades, promovendo uma gestão eficaz e responsável dos recursos públicos, em consonância com os princípios da administração pública.</w:t>
      </w:r>
    </w:p>
    <w:p w14:paraId="22B712B1" w14:textId="77777777" w:rsidR="00095D5C" w:rsidRPr="001F35F8" w:rsidRDefault="00095D5C" w:rsidP="00095D5C">
      <w:pPr>
        <w:pStyle w:val="PargrafodaLista"/>
        <w:spacing w:line="276" w:lineRule="auto"/>
        <w:rPr>
          <w:rFonts w:ascii="Arial" w:hAnsi="Arial" w:cs="Arial"/>
          <w:sz w:val="14"/>
          <w:szCs w:val="14"/>
        </w:rPr>
      </w:pPr>
    </w:p>
    <w:p w14:paraId="41525789" w14:textId="05534129" w:rsidR="00095D5C" w:rsidRPr="00095D5C" w:rsidRDefault="00095D5C" w:rsidP="00561ACF">
      <w:pPr>
        <w:pStyle w:val="PargrafodaLista"/>
        <w:numPr>
          <w:ilvl w:val="1"/>
          <w:numId w:val="30"/>
        </w:numPr>
        <w:spacing w:after="160" w:line="276" w:lineRule="auto"/>
        <w:ind w:left="567" w:hanging="567"/>
        <w:jc w:val="both"/>
        <w:rPr>
          <w:rFonts w:ascii="Arial" w:hAnsi="Arial" w:cs="Arial"/>
          <w:sz w:val="20"/>
          <w:szCs w:val="20"/>
        </w:rPr>
      </w:pPr>
      <w:r w:rsidRPr="00095D5C">
        <w:rPr>
          <w:rFonts w:ascii="Arial" w:hAnsi="Arial" w:cs="Arial"/>
          <w:sz w:val="20"/>
          <w:szCs w:val="20"/>
        </w:rPr>
        <w:t xml:space="preserve">Assim, no cumprimento dos comandos legais </w:t>
      </w:r>
      <w:r w:rsidR="002729AC" w:rsidRPr="00095D5C">
        <w:rPr>
          <w:rFonts w:ascii="Arial" w:hAnsi="Arial" w:cs="Arial"/>
          <w:sz w:val="20"/>
          <w:szCs w:val="20"/>
        </w:rPr>
        <w:t>retro</w:t>
      </w:r>
      <w:r w:rsidR="002729AC">
        <w:rPr>
          <w:rFonts w:ascii="Arial" w:hAnsi="Arial" w:cs="Arial"/>
          <w:sz w:val="20"/>
          <w:szCs w:val="20"/>
        </w:rPr>
        <w:t xml:space="preserve"> </w:t>
      </w:r>
      <w:r w:rsidR="002729AC" w:rsidRPr="00095D5C">
        <w:rPr>
          <w:rFonts w:ascii="Arial" w:hAnsi="Arial" w:cs="Arial"/>
          <w:sz w:val="20"/>
          <w:szCs w:val="20"/>
        </w:rPr>
        <w:t>citados</w:t>
      </w:r>
      <w:r w:rsidRPr="00095D5C">
        <w:rPr>
          <w:rFonts w:ascii="Arial" w:hAnsi="Arial" w:cs="Arial"/>
          <w:sz w:val="20"/>
          <w:szCs w:val="20"/>
        </w:rPr>
        <w:t xml:space="preserve">, que sinaliza o dever do município de prestar o adequado serviço, justifica-se esta contratação, uma vez que, o município não dispõe de </w:t>
      </w:r>
      <w:r w:rsidR="002729AC">
        <w:rPr>
          <w:rFonts w:ascii="Arial" w:hAnsi="Arial" w:cs="Arial"/>
          <w:sz w:val="20"/>
          <w:szCs w:val="20"/>
        </w:rPr>
        <w:t>mão de obra</w:t>
      </w:r>
      <w:r w:rsidR="002729AC" w:rsidRPr="00095D5C">
        <w:rPr>
          <w:rFonts w:ascii="Arial" w:hAnsi="Arial" w:cs="Arial"/>
          <w:sz w:val="20"/>
          <w:szCs w:val="20"/>
        </w:rPr>
        <w:t xml:space="preserve"> </w:t>
      </w:r>
      <w:r w:rsidRPr="00095D5C">
        <w:rPr>
          <w:rFonts w:ascii="Arial" w:hAnsi="Arial" w:cs="Arial"/>
          <w:sz w:val="20"/>
          <w:szCs w:val="20"/>
        </w:rPr>
        <w:t>suficiente para a demanda do</w:t>
      </w:r>
      <w:r w:rsidR="002729AC">
        <w:rPr>
          <w:rFonts w:ascii="Arial" w:hAnsi="Arial" w:cs="Arial"/>
          <w:sz w:val="20"/>
          <w:szCs w:val="20"/>
        </w:rPr>
        <w:t>s serviços com a manutenção preventiva e corretivas dos veículos da frota municipal</w:t>
      </w:r>
      <w:r w:rsidRPr="00095D5C">
        <w:rPr>
          <w:rFonts w:ascii="Arial" w:hAnsi="Arial" w:cs="Arial"/>
          <w:sz w:val="20"/>
          <w:szCs w:val="20"/>
        </w:rPr>
        <w:t>. Desta forma, visa-se a contratação dos referidos serviços.</w:t>
      </w:r>
    </w:p>
    <w:p w14:paraId="2106CDE8" w14:textId="77777777" w:rsidR="00CE390C" w:rsidRPr="00095D5C" w:rsidRDefault="00CE390C" w:rsidP="00095D5C">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095D5C">
        <w:rPr>
          <w:rFonts w:ascii="Arial" w:eastAsia="Times New Roman" w:hAnsi="Arial" w:cs="Arial"/>
          <w:b/>
          <w:bCs/>
          <w:caps/>
          <w:color w:val="0D0D0D" w:themeColor="text1" w:themeTint="F2"/>
          <w:sz w:val="20"/>
          <w:szCs w:val="20"/>
          <w:lang w:val="pt-PT"/>
        </w:rPr>
        <w:t>4. ALINHAMENTO COM O PLANEJAMENTO DA CONTRATAÇÃO (NLL, art. 18º, §1º, II)</w:t>
      </w:r>
    </w:p>
    <w:p w14:paraId="32D32263" w14:textId="77777777" w:rsidR="006332A9" w:rsidRPr="001F35F8" w:rsidRDefault="006332A9" w:rsidP="00095D5C">
      <w:pPr>
        <w:pStyle w:val="PargrafodaLista"/>
        <w:tabs>
          <w:tab w:val="left" w:pos="462"/>
        </w:tabs>
        <w:spacing w:after="160" w:line="276" w:lineRule="auto"/>
        <w:ind w:left="0"/>
        <w:jc w:val="both"/>
        <w:rPr>
          <w:rFonts w:ascii="Arial" w:hAnsi="Arial" w:cs="Arial"/>
          <w:color w:val="0D0D0D" w:themeColor="text1" w:themeTint="F2"/>
          <w:sz w:val="14"/>
          <w:szCs w:val="14"/>
        </w:rPr>
      </w:pPr>
    </w:p>
    <w:p w14:paraId="4F85109C" w14:textId="77777777" w:rsidR="001F35F8" w:rsidRPr="001F35F8" w:rsidRDefault="001F35F8" w:rsidP="001F35F8">
      <w:pPr>
        <w:pStyle w:val="PargrafodaLista"/>
        <w:numPr>
          <w:ilvl w:val="1"/>
          <w:numId w:val="31"/>
        </w:numPr>
        <w:spacing w:line="276" w:lineRule="auto"/>
        <w:ind w:left="567" w:hanging="567"/>
        <w:jc w:val="both"/>
        <w:rPr>
          <w:rFonts w:ascii="Arial" w:hAnsi="Arial" w:cs="Arial"/>
          <w:sz w:val="20"/>
          <w:szCs w:val="20"/>
        </w:rPr>
      </w:pPr>
      <w:r w:rsidRPr="001F35F8">
        <w:rPr>
          <w:rFonts w:ascii="Arial" w:hAnsi="Arial" w:cs="Arial"/>
          <w:sz w:val="20"/>
          <w:szCs w:val="20"/>
        </w:rPr>
        <w:t>Não se aplica. O objeto da contratação não está previsto em Plano de Contratações Anual, visto que em razão da transição da vigência da Lei 14.133/21, com a revogação das legislações dispostas no art.193 do citado diploma legal, apenas em 30 de dezembro de 2023, e tendo o Município optado pela utilização das leis revogadas até a data de suas revogações, não houve a obrigatoriedade da elaboração do PCA</w:t>
      </w:r>
      <w:r>
        <w:rPr>
          <w:rFonts w:ascii="Arial" w:hAnsi="Arial" w:cs="Arial"/>
          <w:sz w:val="20"/>
          <w:szCs w:val="20"/>
        </w:rPr>
        <w:t>.</w:t>
      </w:r>
    </w:p>
    <w:p w14:paraId="25F92E9C" w14:textId="3EDAFDEC" w:rsidR="00561ACF" w:rsidRPr="001F35F8" w:rsidRDefault="00561ACF" w:rsidP="00561ACF">
      <w:pPr>
        <w:pStyle w:val="PargrafodaLista"/>
        <w:numPr>
          <w:ilvl w:val="1"/>
          <w:numId w:val="31"/>
        </w:numPr>
        <w:spacing w:line="276" w:lineRule="auto"/>
        <w:ind w:left="567" w:hanging="567"/>
        <w:jc w:val="both"/>
        <w:rPr>
          <w:rFonts w:ascii="Arial" w:hAnsi="Arial" w:cs="Arial"/>
          <w:color w:val="0D0D0D" w:themeColor="text1" w:themeTint="F2"/>
          <w:sz w:val="19"/>
          <w:szCs w:val="19"/>
        </w:rPr>
      </w:pPr>
      <w:r w:rsidRPr="001F35F8">
        <w:rPr>
          <w:rFonts w:ascii="Arial" w:hAnsi="Arial" w:cs="Arial"/>
          <w:sz w:val="19"/>
          <w:szCs w:val="19"/>
        </w:rPr>
        <w:lastRenderedPageBreak/>
        <w:t>A contratação pretendida está alinhada aos planos estratégicos da Administração, delineados nas diretrizes e metas definidas nas ferramentas de planejamento aprovadas, onde estão fixadas e detalhadas as respectivas ações ao alcance dos objetivos institucionais, primando pela eficácia, eficiência e efetividade dos respectivos projetos, programas e processos.</w:t>
      </w:r>
    </w:p>
    <w:p w14:paraId="30468C3B" w14:textId="77777777" w:rsidR="001F35F8" w:rsidRPr="001F35F8" w:rsidRDefault="001F35F8" w:rsidP="001F35F8">
      <w:pPr>
        <w:pStyle w:val="PargrafodaLista"/>
        <w:spacing w:line="276" w:lineRule="auto"/>
        <w:ind w:left="567"/>
        <w:jc w:val="both"/>
        <w:rPr>
          <w:rFonts w:ascii="Arial" w:hAnsi="Arial" w:cs="Arial"/>
          <w:sz w:val="19"/>
          <w:szCs w:val="19"/>
        </w:rPr>
      </w:pPr>
    </w:p>
    <w:p w14:paraId="6C0BA21D" w14:textId="2F24C281" w:rsidR="00561ACF" w:rsidRPr="001F35F8" w:rsidRDefault="00561ACF" w:rsidP="00561ACF">
      <w:pPr>
        <w:pStyle w:val="PargrafodaLista"/>
        <w:numPr>
          <w:ilvl w:val="1"/>
          <w:numId w:val="31"/>
        </w:numPr>
        <w:spacing w:line="276" w:lineRule="auto"/>
        <w:ind w:left="567" w:hanging="567"/>
        <w:jc w:val="both"/>
        <w:rPr>
          <w:rFonts w:ascii="Arial" w:hAnsi="Arial" w:cs="Arial"/>
          <w:sz w:val="19"/>
          <w:szCs w:val="19"/>
        </w:rPr>
      </w:pPr>
      <w:r w:rsidRPr="001F35F8">
        <w:rPr>
          <w:rFonts w:ascii="Arial" w:hAnsi="Arial" w:cs="Arial"/>
          <w:sz w:val="19"/>
          <w:szCs w:val="19"/>
        </w:rPr>
        <w:t>O Plano Estratégico da Administração para o período de 2025 pretende comunicar, de forma simples e direta, aos públicos interno e externo, os principais objetivos do órgão e suas respectivas metas e iniciativas estratégicas. Ele assegura à Administração, direção e continuidade administrativa, sem prejuízo da identificação das especificidades em prol de uma prestação dos serviços, sob a ótica administrativa cada vez mais ágil e efetiva.</w:t>
      </w:r>
    </w:p>
    <w:p w14:paraId="33EB0147" w14:textId="77777777" w:rsidR="0047153B" w:rsidRPr="001F35F8" w:rsidRDefault="0047153B" w:rsidP="003B5509">
      <w:pPr>
        <w:pStyle w:val="PargrafodaLista"/>
        <w:spacing w:line="276" w:lineRule="auto"/>
        <w:rPr>
          <w:rFonts w:ascii="Arial" w:hAnsi="Arial" w:cs="Arial"/>
          <w:sz w:val="19"/>
          <w:szCs w:val="19"/>
        </w:rPr>
      </w:pPr>
    </w:p>
    <w:p w14:paraId="599CC6D0" w14:textId="39176BEE" w:rsidR="0047153B" w:rsidRPr="001F35F8" w:rsidRDefault="001F35F8" w:rsidP="001F35F8">
      <w:pPr>
        <w:pStyle w:val="PargrafodaLista"/>
        <w:numPr>
          <w:ilvl w:val="1"/>
          <w:numId w:val="31"/>
        </w:numPr>
        <w:spacing w:line="276" w:lineRule="auto"/>
        <w:ind w:left="567" w:hanging="567"/>
        <w:jc w:val="both"/>
        <w:rPr>
          <w:rFonts w:ascii="Arial" w:hAnsi="Arial" w:cs="Arial"/>
          <w:sz w:val="20"/>
          <w:szCs w:val="20"/>
        </w:rPr>
      </w:pPr>
      <w:r w:rsidRPr="001F35F8">
        <w:rPr>
          <w:rFonts w:ascii="Arial" w:hAnsi="Arial" w:cs="Arial"/>
          <w:sz w:val="20"/>
          <w:szCs w:val="20"/>
        </w:rPr>
        <w:t>O Plano Anual de Contratações será realizado no exercício de 202</w:t>
      </w:r>
      <w:r>
        <w:rPr>
          <w:rFonts w:ascii="Arial" w:hAnsi="Arial" w:cs="Arial"/>
          <w:sz w:val="20"/>
          <w:szCs w:val="20"/>
        </w:rPr>
        <w:t>5</w:t>
      </w:r>
      <w:r w:rsidRPr="001F35F8">
        <w:rPr>
          <w:rFonts w:ascii="Arial" w:hAnsi="Arial" w:cs="Arial"/>
          <w:sz w:val="20"/>
          <w:szCs w:val="20"/>
        </w:rPr>
        <w:t>, para aplicação no exercício seguinte (202</w:t>
      </w:r>
      <w:r>
        <w:rPr>
          <w:rFonts w:ascii="Arial" w:hAnsi="Arial" w:cs="Arial"/>
          <w:sz w:val="20"/>
          <w:szCs w:val="20"/>
        </w:rPr>
        <w:t>6</w:t>
      </w:r>
      <w:r w:rsidRPr="001F35F8">
        <w:rPr>
          <w:rFonts w:ascii="Arial" w:hAnsi="Arial" w:cs="Arial"/>
          <w:sz w:val="20"/>
          <w:szCs w:val="20"/>
        </w:rPr>
        <w:t>)</w:t>
      </w:r>
      <w:r w:rsidR="0047153B" w:rsidRPr="001F35F8">
        <w:rPr>
          <w:rFonts w:ascii="Arial" w:hAnsi="Arial" w:cs="Arial"/>
          <w:sz w:val="20"/>
          <w:szCs w:val="20"/>
        </w:rPr>
        <w:t xml:space="preserve">. </w:t>
      </w:r>
    </w:p>
    <w:p w14:paraId="011BA438" w14:textId="37404755" w:rsidR="0047153B" w:rsidRDefault="0047153B" w:rsidP="003B5509">
      <w:pPr>
        <w:pStyle w:val="PargrafodaLista"/>
        <w:spacing w:line="276" w:lineRule="auto"/>
        <w:ind w:left="426"/>
        <w:jc w:val="both"/>
        <w:rPr>
          <w:rFonts w:ascii="Arial" w:hAnsi="Arial" w:cs="Arial"/>
          <w:color w:val="0D0D0D" w:themeColor="text1" w:themeTint="F2"/>
          <w:sz w:val="20"/>
          <w:szCs w:val="20"/>
        </w:rPr>
      </w:pPr>
    </w:p>
    <w:p w14:paraId="0BEBA06E" w14:textId="77777777" w:rsidR="003B5509" w:rsidRPr="00815783" w:rsidRDefault="003B5509" w:rsidP="003B5509">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00000"/>
          <w:sz w:val="20"/>
          <w:szCs w:val="20"/>
          <w:lang w:val="pt-PT"/>
        </w:rPr>
      </w:pPr>
      <w:r w:rsidRPr="00815783">
        <w:rPr>
          <w:rFonts w:ascii="Arial" w:eastAsia="Times New Roman" w:hAnsi="Arial" w:cs="Arial"/>
          <w:b/>
          <w:bCs/>
          <w:caps/>
          <w:color w:val="000000"/>
          <w:sz w:val="20"/>
          <w:szCs w:val="20"/>
          <w:lang w:val="pt-PT"/>
        </w:rPr>
        <w:t>5. REQUISITOS DA CONTRATAÇÃO (NLL, art. 18º, §1º, III)</w:t>
      </w:r>
    </w:p>
    <w:p w14:paraId="69764279" w14:textId="77777777" w:rsidR="003B5509" w:rsidRPr="001F35F8" w:rsidRDefault="003B5509" w:rsidP="001F35F8">
      <w:pPr>
        <w:pStyle w:val="PargrafodaLista"/>
        <w:widowControl w:val="0"/>
        <w:autoSpaceDE w:val="0"/>
        <w:autoSpaceDN w:val="0"/>
        <w:spacing w:line="276" w:lineRule="auto"/>
        <w:ind w:left="2268" w:right="3"/>
        <w:jc w:val="both"/>
        <w:rPr>
          <w:rFonts w:ascii="Arial" w:hAnsi="Arial" w:cs="Arial"/>
          <w:sz w:val="14"/>
          <w:szCs w:val="14"/>
        </w:rPr>
      </w:pPr>
    </w:p>
    <w:p w14:paraId="75DEEFCF" w14:textId="77777777" w:rsidR="00561ACF" w:rsidRPr="00AF0E5B" w:rsidRDefault="00561ACF" w:rsidP="00561ACF">
      <w:pPr>
        <w:pStyle w:val="PargrafodaLista"/>
        <w:numPr>
          <w:ilvl w:val="1"/>
          <w:numId w:val="28"/>
        </w:numPr>
        <w:spacing w:line="276" w:lineRule="auto"/>
        <w:ind w:left="567" w:hanging="567"/>
        <w:jc w:val="both"/>
        <w:rPr>
          <w:rFonts w:ascii="Arial" w:hAnsi="Arial" w:cs="Arial"/>
          <w:sz w:val="20"/>
          <w:szCs w:val="20"/>
        </w:rPr>
      </w:pPr>
      <w:r w:rsidRPr="00AF0E5B">
        <w:rPr>
          <w:rFonts w:ascii="Arial" w:hAnsi="Arial" w:cs="Arial"/>
          <w:sz w:val="20"/>
          <w:szCs w:val="20"/>
        </w:rPr>
        <w:t>São requisitos da contratação:</w:t>
      </w:r>
    </w:p>
    <w:p w14:paraId="04A2E00C" w14:textId="77777777" w:rsidR="00561ACF" w:rsidRPr="001F35F8" w:rsidRDefault="00561ACF" w:rsidP="001F35F8">
      <w:pPr>
        <w:pStyle w:val="PargrafodaLista"/>
        <w:widowControl w:val="0"/>
        <w:autoSpaceDE w:val="0"/>
        <w:autoSpaceDN w:val="0"/>
        <w:spacing w:before="90" w:line="276" w:lineRule="auto"/>
        <w:ind w:left="2268" w:right="3"/>
        <w:jc w:val="both"/>
        <w:rPr>
          <w:rFonts w:ascii="Arial" w:hAnsi="Arial" w:cs="Arial"/>
          <w:sz w:val="14"/>
          <w:szCs w:val="14"/>
        </w:rPr>
      </w:pPr>
    </w:p>
    <w:p w14:paraId="7779EBF8" w14:textId="77777777" w:rsidR="00561ACF" w:rsidRPr="00FC6EAB" w:rsidRDefault="00561ACF" w:rsidP="00561ACF">
      <w:pPr>
        <w:pStyle w:val="PargrafodaLista"/>
        <w:numPr>
          <w:ilvl w:val="2"/>
          <w:numId w:val="28"/>
        </w:numPr>
        <w:ind w:left="567" w:firstLine="0"/>
        <w:jc w:val="both"/>
        <w:rPr>
          <w:rFonts w:ascii="Arial" w:hAnsi="Arial" w:cs="Arial"/>
          <w:sz w:val="20"/>
          <w:szCs w:val="20"/>
        </w:rPr>
      </w:pPr>
      <w:r w:rsidRPr="00FC6EAB">
        <w:rPr>
          <w:rFonts w:ascii="Arial" w:hAnsi="Arial" w:cs="Arial"/>
          <w:sz w:val="20"/>
          <w:szCs w:val="20"/>
        </w:rPr>
        <w:t>Órgão Gestor: Prefeitura Municipal de Dois Riachos.</w:t>
      </w:r>
    </w:p>
    <w:p w14:paraId="1B5E9177" w14:textId="77777777" w:rsidR="00561ACF" w:rsidRPr="001F35F8" w:rsidRDefault="00561ACF" w:rsidP="00561ACF">
      <w:pPr>
        <w:pStyle w:val="PargrafodaLista"/>
        <w:ind w:left="567"/>
        <w:rPr>
          <w:rFonts w:ascii="Arial" w:hAnsi="Arial" w:cs="Arial"/>
          <w:sz w:val="14"/>
          <w:szCs w:val="14"/>
        </w:rPr>
      </w:pPr>
    </w:p>
    <w:p w14:paraId="15FF4C30" w14:textId="77777777" w:rsidR="00561ACF" w:rsidRPr="00FC6EAB" w:rsidRDefault="00561ACF" w:rsidP="00561ACF">
      <w:pPr>
        <w:pStyle w:val="PargrafodaLista"/>
        <w:numPr>
          <w:ilvl w:val="2"/>
          <w:numId w:val="28"/>
        </w:numPr>
        <w:ind w:left="567" w:firstLine="0"/>
        <w:jc w:val="both"/>
        <w:rPr>
          <w:rFonts w:ascii="Arial" w:hAnsi="Arial" w:cs="Arial"/>
          <w:sz w:val="20"/>
          <w:szCs w:val="20"/>
        </w:rPr>
      </w:pPr>
      <w:r w:rsidRPr="00FC6EAB">
        <w:rPr>
          <w:rFonts w:ascii="Arial" w:hAnsi="Arial" w:cs="Arial"/>
          <w:sz w:val="20"/>
          <w:szCs w:val="20"/>
        </w:rPr>
        <w:t>Regime de execução: o regime adotado será o de empreitada por preço unitário.</w:t>
      </w:r>
    </w:p>
    <w:p w14:paraId="7E1A8BA0" w14:textId="77777777" w:rsidR="00561ACF" w:rsidRPr="001F35F8" w:rsidRDefault="00561ACF" w:rsidP="00561ACF">
      <w:pPr>
        <w:pStyle w:val="PargrafodaLista"/>
        <w:ind w:left="567"/>
        <w:rPr>
          <w:rFonts w:ascii="Arial" w:hAnsi="Arial" w:cs="Arial"/>
          <w:sz w:val="14"/>
          <w:szCs w:val="14"/>
        </w:rPr>
      </w:pPr>
    </w:p>
    <w:p w14:paraId="5B6B702F" w14:textId="77777777" w:rsidR="00561ACF" w:rsidRPr="00A56C49" w:rsidRDefault="00561ACF" w:rsidP="00561ACF">
      <w:pPr>
        <w:pStyle w:val="PargrafodaLista"/>
        <w:numPr>
          <w:ilvl w:val="2"/>
          <w:numId w:val="28"/>
        </w:numPr>
        <w:ind w:left="567" w:firstLine="0"/>
        <w:jc w:val="both"/>
        <w:rPr>
          <w:rFonts w:ascii="Arial" w:hAnsi="Arial" w:cs="Arial"/>
          <w:sz w:val="20"/>
          <w:szCs w:val="20"/>
        </w:rPr>
      </w:pPr>
      <w:r w:rsidRPr="00A56C49">
        <w:rPr>
          <w:rFonts w:ascii="Arial" w:hAnsi="Arial" w:cs="Arial"/>
          <w:sz w:val="20"/>
          <w:szCs w:val="20"/>
        </w:rPr>
        <w:t xml:space="preserve">Permissão de participação de consórcios: </w:t>
      </w:r>
      <w:r>
        <w:rPr>
          <w:rFonts w:ascii="Arial" w:hAnsi="Arial" w:cs="Arial"/>
          <w:sz w:val="20"/>
          <w:szCs w:val="20"/>
        </w:rPr>
        <w:t>Não</w:t>
      </w:r>
      <w:r w:rsidRPr="00A56C49">
        <w:rPr>
          <w:rFonts w:ascii="Arial" w:hAnsi="Arial" w:cs="Arial"/>
          <w:sz w:val="20"/>
          <w:szCs w:val="20"/>
        </w:rPr>
        <w:t>;</w:t>
      </w:r>
    </w:p>
    <w:p w14:paraId="43BBAD0A" w14:textId="77777777" w:rsidR="00561ACF" w:rsidRPr="001F35F8" w:rsidRDefault="00561ACF" w:rsidP="00561ACF">
      <w:pPr>
        <w:pStyle w:val="PargrafodaLista"/>
        <w:ind w:left="567"/>
        <w:rPr>
          <w:rFonts w:ascii="Arial" w:hAnsi="Arial" w:cs="Arial"/>
          <w:sz w:val="14"/>
          <w:szCs w:val="14"/>
        </w:rPr>
      </w:pPr>
    </w:p>
    <w:p w14:paraId="11EA3D0A" w14:textId="77777777" w:rsidR="00561ACF" w:rsidRPr="00A56C49" w:rsidRDefault="00561ACF" w:rsidP="00561ACF">
      <w:pPr>
        <w:pStyle w:val="PargrafodaLista"/>
        <w:numPr>
          <w:ilvl w:val="2"/>
          <w:numId w:val="28"/>
        </w:numPr>
        <w:ind w:left="567" w:firstLine="0"/>
        <w:jc w:val="both"/>
        <w:rPr>
          <w:rFonts w:ascii="Arial" w:hAnsi="Arial" w:cs="Arial"/>
          <w:sz w:val="20"/>
          <w:szCs w:val="20"/>
        </w:rPr>
      </w:pPr>
      <w:r w:rsidRPr="00A56C49">
        <w:rPr>
          <w:rFonts w:ascii="Arial" w:hAnsi="Arial" w:cs="Arial"/>
          <w:sz w:val="20"/>
          <w:szCs w:val="20"/>
        </w:rPr>
        <w:t>Permissão de participação de empresas estrangeiras: Sim</w:t>
      </w:r>
    </w:p>
    <w:p w14:paraId="62346B64" w14:textId="77777777" w:rsidR="00561ACF" w:rsidRPr="001F35F8" w:rsidRDefault="00561ACF" w:rsidP="00561ACF">
      <w:pPr>
        <w:pStyle w:val="PargrafodaLista"/>
        <w:ind w:left="567"/>
        <w:rPr>
          <w:rFonts w:ascii="Arial" w:hAnsi="Arial" w:cs="Arial"/>
          <w:sz w:val="14"/>
          <w:szCs w:val="14"/>
        </w:rPr>
      </w:pPr>
    </w:p>
    <w:p w14:paraId="1008D577" w14:textId="77777777" w:rsidR="00561ACF" w:rsidRPr="00A56C49" w:rsidRDefault="00561ACF" w:rsidP="00561ACF">
      <w:pPr>
        <w:pStyle w:val="PargrafodaLista"/>
        <w:numPr>
          <w:ilvl w:val="2"/>
          <w:numId w:val="28"/>
        </w:numPr>
        <w:ind w:left="567" w:firstLine="0"/>
        <w:jc w:val="both"/>
        <w:rPr>
          <w:rFonts w:ascii="Arial" w:hAnsi="Arial" w:cs="Arial"/>
          <w:sz w:val="20"/>
          <w:szCs w:val="20"/>
        </w:rPr>
      </w:pPr>
      <w:r w:rsidRPr="00A56C49">
        <w:rPr>
          <w:rFonts w:ascii="Arial" w:hAnsi="Arial" w:cs="Arial"/>
          <w:sz w:val="20"/>
          <w:szCs w:val="20"/>
        </w:rPr>
        <w:t>Subcontratação: não será permitido subcontratação</w:t>
      </w:r>
    </w:p>
    <w:p w14:paraId="3DF1EC8E" w14:textId="77777777" w:rsidR="00561ACF" w:rsidRPr="001F35F8" w:rsidRDefault="00561ACF" w:rsidP="00561ACF">
      <w:pPr>
        <w:pStyle w:val="PargrafodaLista"/>
        <w:ind w:left="567"/>
        <w:rPr>
          <w:rFonts w:ascii="Arial" w:hAnsi="Arial" w:cs="Arial"/>
          <w:sz w:val="14"/>
          <w:szCs w:val="14"/>
        </w:rPr>
      </w:pPr>
    </w:p>
    <w:p w14:paraId="050CD184" w14:textId="77777777" w:rsidR="00561ACF" w:rsidRPr="00A56C49" w:rsidRDefault="00561ACF" w:rsidP="00561ACF">
      <w:pPr>
        <w:pStyle w:val="PargrafodaLista"/>
        <w:numPr>
          <w:ilvl w:val="2"/>
          <w:numId w:val="28"/>
        </w:numPr>
        <w:ind w:left="567" w:firstLine="0"/>
        <w:jc w:val="both"/>
        <w:rPr>
          <w:rFonts w:ascii="Arial" w:hAnsi="Arial" w:cs="Arial"/>
          <w:sz w:val="20"/>
          <w:szCs w:val="20"/>
        </w:rPr>
      </w:pPr>
      <w:r>
        <w:rPr>
          <w:rFonts w:ascii="Arial" w:hAnsi="Arial" w:cs="Arial"/>
          <w:sz w:val="20"/>
          <w:szCs w:val="20"/>
        </w:rPr>
        <w:t>Modalidade</w:t>
      </w:r>
      <w:r w:rsidRPr="00A56C49">
        <w:rPr>
          <w:rFonts w:ascii="Arial" w:hAnsi="Arial" w:cs="Arial"/>
          <w:sz w:val="20"/>
          <w:szCs w:val="20"/>
        </w:rPr>
        <w:t xml:space="preserve"> de licitação: </w:t>
      </w:r>
      <w:r>
        <w:rPr>
          <w:rFonts w:ascii="Arial" w:hAnsi="Arial" w:cs="Arial"/>
          <w:sz w:val="20"/>
          <w:szCs w:val="20"/>
        </w:rPr>
        <w:t xml:space="preserve">Pregão </w:t>
      </w:r>
      <w:r w:rsidRPr="00A56C49">
        <w:rPr>
          <w:rFonts w:ascii="Arial" w:hAnsi="Arial" w:cs="Arial"/>
          <w:sz w:val="20"/>
          <w:szCs w:val="20"/>
        </w:rPr>
        <w:t>regrad</w:t>
      </w:r>
      <w:r>
        <w:rPr>
          <w:rFonts w:ascii="Arial" w:hAnsi="Arial" w:cs="Arial"/>
          <w:sz w:val="20"/>
          <w:szCs w:val="20"/>
        </w:rPr>
        <w:t>o</w:t>
      </w:r>
      <w:r w:rsidRPr="00A56C49">
        <w:rPr>
          <w:rFonts w:ascii="Arial" w:hAnsi="Arial" w:cs="Arial"/>
          <w:sz w:val="20"/>
          <w:szCs w:val="20"/>
        </w:rPr>
        <w:t xml:space="preserve"> pela Lei nº 14.133, de 1º de abril de 2021</w:t>
      </w:r>
    </w:p>
    <w:p w14:paraId="57CE64D5" w14:textId="77777777" w:rsidR="00561ACF" w:rsidRPr="001F35F8" w:rsidRDefault="00561ACF" w:rsidP="00561ACF">
      <w:pPr>
        <w:pStyle w:val="PargrafodaLista"/>
        <w:ind w:left="567"/>
        <w:rPr>
          <w:rFonts w:ascii="Arial" w:hAnsi="Arial" w:cs="Arial"/>
          <w:sz w:val="14"/>
          <w:szCs w:val="14"/>
        </w:rPr>
      </w:pPr>
    </w:p>
    <w:p w14:paraId="23FF1BD8" w14:textId="77777777" w:rsidR="00561ACF" w:rsidRPr="00A56C49" w:rsidRDefault="00561ACF" w:rsidP="00561ACF">
      <w:pPr>
        <w:pStyle w:val="PargrafodaLista"/>
        <w:numPr>
          <w:ilvl w:val="2"/>
          <w:numId w:val="28"/>
        </w:numPr>
        <w:ind w:left="1418" w:hanging="851"/>
        <w:jc w:val="both"/>
        <w:rPr>
          <w:rFonts w:ascii="Arial" w:hAnsi="Arial" w:cs="Arial"/>
          <w:sz w:val="20"/>
          <w:szCs w:val="20"/>
        </w:rPr>
      </w:pPr>
      <w:r w:rsidRPr="00A56C49">
        <w:rPr>
          <w:rFonts w:ascii="Arial" w:hAnsi="Arial" w:cs="Arial"/>
          <w:sz w:val="20"/>
          <w:szCs w:val="20"/>
        </w:rPr>
        <w:t>Forma: Eletrônica para maior abrangência e maior competitividade, estando em conformidade com o que rege § 2º do art. 17</w:t>
      </w:r>
      <w:r>
        <w:rPr>
          <w:rFonts w:ascii="Arial" w:hAnsi="Arial" w:cs="Arial"/>
          <w:sz w:val="20"/>
          <w:szCs w:val="20"/>
        </w:rPr>
        <w:t xml:space="preserve"> da</w:t>
      </w:r>
      <w:r w:rsidRPr="00A56C49">
        <w:rPr>
          <w:rFonts w:ascii="Arial" w:hAnsi="Arial" w:cs="Arial"/>
          <w:sz w:val="20"/>
          <w:szCs w:val="20"/>
        </w:rPr>
        <w:t xml:space="preserve"> Lei nº 14.133</w:t>
      </w:r>
      <w:r>
        <w:rPr>
          <w:rFonts w:ascii="Arial" w:hAnsi="Arial" w:cs="Arial"/>
          <w:sz w:val="20"/>
          <w:szCs w:val="20"/>
        </w:rPr>
        <w:t>, de 2021.</w:t>
      </w:r>
    </w:p>
    <w:p w14:paraId="0CDBE67E" w14:textId="77777777" w:rsidR="00561ACF" w:rsidRPr="001F35F8" w:rsidRDefault="00561ACF" w:rsidP="00561ACF">
      <w:pPr>
        <w:pStyle w:val="PargrafodaLista"/>
        <w:ind w:left="567"/>
        <w:rPr>
          <w:rFonts w:ascii="Arial" w:hAnsi="Arial" w:cs="Arial"/>
          <w:sz w:val="14"/>
          <w:szCs w:val="14"/>
        </w:rPr>
      </w:pPr>
    </w:p>
    <w:p w14:paraId="6B262C03" w14:textId="77777777" w:rsidR="00561ACF" w:rsidRDefault="00561ACF" w:rsidP="00561ACF">
      <w:pPr>
        <w:pStyle w:val="PargrafodaLista"/>
        <w:numPr>
          <w:ilvl w:val="2"/>
          <w:numId w:val="28"/>
        </w:numPr>
        <w:ind w:left="567" w:firstLine="0"/>
        <w:jc w:val="both"/>
        <w:rPr>
          <w:rFonts w:ascii="Arial" w:hAnsi="Arial" w:cs="Arial"/>
          <w:sz w:val="20"/>
          <w:szCs w:val="20"/>
        </w:rPr>
      </w:pPr>
      <w:r w:rsidRPr="00A56C49">
        <w:rPr>
          <w:rFonts w:ascii="Arial" w:hAnsi="Arial" w:cs="Arial"/>
          <w:sz w:val="20"/>
          <w:szCs w:val="20"/>
        </w:rPr>
        <w:t>Procedimentos para Contratação: Sistema de Registro de Preços.</w:t>
      </w:r>
    </w:p>
    <w:p w14:paraId="327370CB" w14:textId="77777777" w:rsidR="00561ACF" w:rsidRPr="001F35F8" w:rsidRDefault="00561ACF" w:rsidP="00561ACF">
      <w:pPr>
        <w:pStyle w:val="PargrafodaLista"/>
        <w:ind w:left="567"/>
        <w:rPr>
          <w:rFonts w:ascii="Arial" w:hAnsi="Arial" w:cs="Arial"/>
          <w:sz w:val="14"/>
          <w:szCs w:val="14"/>
        </w:rPr>
      </w:pPr>
    </w:p>
    <w:p w14:paraId="11BADF69" w14:textId="77777777" w:rsidR="00561ACF" w:rsidRPr="00A56C49" w:rsidRDefault="00561ACF" w:rsidP="00561ACF">
      <w:pPr>
        <w:pStyle w:val="PargrafodaLista"/>
        <w:numPr>
          <w:ilvl w:val="2"/>
          <w:numId w:val="28"/>
        </w:numPr>
        <w:ind w:left="567" w:firstLine="0"/>
        <w:jc w:val="both"/>
        <w:rPr>
          <w:rFonts w:ascii="Arial" w:hAnsi="Arial" w:cs="Arial"/>
          <w:sz w:val="20"/>
          <w:szCs w:val="20"/>
        </w:rPr>
      </w:pPr>
      <w:r w:rsidRPr="00A56C49">
        <w:rPr>
          <w:rFonts w:ascii="Arial" w:hAnsi="Arial" w:cs="Arial"/>
          <w:sz w:val="20"/>
          <w:szCs w:val="20"/>
        </w:rPr>
        <w:t>Critério de Julgamento: Menor preço</w:t>
      </w:r>
      <w:r>
        <w:rPr>
          <w:rFonts w:ascii="Arial" w:hAnsi="Arial" w:cs="Arial"/>
          <w:sz w:val="20"/>
          <w:szCs w:val="20"/>
        </w:rPr>
        <w:t>/</w:t>
      </w:r>
      <w:r w:rsidRPr="00A56C49">
        <w:rPr>
          <w:rFonts w:ascii="Arial" w:hAnsi="Arial" w:cs="Arial"/>
          <w:sz w:val="20"/>
          <w:szCs w:val="20"/>
        </w:rPr>
        <w:t>Maior Desconto.</w:t>
      </w:r>
    </w:p>
    <w:p w14:paraId="49197372" w14:textId="77777777" w:rsidR="00561ACF" w:rsidRPr="00CA5AC1" w:rsidRDefault="00561ACF" w:rsidP="00561ACF">
      <w:pPr>
        <w:pStyle w:val="PargrafodaLista"/>
        <w:ind w:left="567"/>
        <w:rPr>
          <w:rFonts w:ascii="Arial" w:hAnsi="Arial" w:cs="Arial"/>
          <w:sz w:val="18"/>
          <w:szCs w:val="18"/>
        </w:rPr>
      </w:pPr>
    </w:p>
    <w:p w14:paraId="706EAE02" w14:textId="77777777" w:rsidR="00561ACF" w:rsidRPr="00DD3DF9" w:rsidRDefault="00561ACF" w:rsidP="00561ACF">
      <w:pPr>
        <w:pStyle w:val="PargrafodaLista"/>
        <w:numPr>
          <w:ilvl w:val="2"/>
          <w:numId w:val="28"/>
        </w:numPr>
        <w:ind w:left="567" w:firstLine="0"/>
        <w:jc w:val="both"/>
        <w:rPr>
          <w:rFonts w:ascii="Arial" w:hAnsi="Arial" w:cs="Arial"/>
          <w:b/>
          <w:bCs/>
          <w:sz w:val="20"/>
          <w:szCs w:val="20"/>
        </w:rPr>
      </w:pPr>
      <w:r>
        <w:rPr>
          <w:rFonts w:ascii="Arial" w:hAnsi="Arial" w:cs="Arial"/>
          <w:b/>
          <w:bCs/>
          <w:sz w:val="20"/>
          <w:szCs w:val="20"/>
        </w:rPr>
        <w:t>ATA DE REGISTRO DE PREÇOS</w:t>
      </w:r>
      <w:r w:rsidRPr="00DD3DF9">
        <w:rPr>
          <w:rFonts w:ascii="Arial" w:hAnsi="Arial" w:cs="Arial"/>
          <w:b/>
          <w:bCs/>
          <w:sz w:val="20"/>
          <w:szCs w:val="20"/>
        </w:rPr>
        <w:t>:</w:t>
      </w:r>
    </w:p>
    <w:p w14:paraId="61167B82" w14:textId="77777777" w:rsidR="00561ACF" w:rsidRPr="001F35F8" w:rsidRDefault="00561ACF" w:rsidP="001F35F8">
      <w:pPr>
        <w:pStyle w:val="PargrafodaLista"/>
        <w:widowControl w:val="0"/>
        <w:autoSpaceDE w:val="0"/>
        <w:autoSpaceDN w:val="0"/>
        <w:spacing w:before="90" w:line="276" w:lineRule="auto"/>
        <w:ind w:left="2268" w:right="3"/>
        <w:jc w:val="both"/>
        <w:rPr>
          <w:rFonts w:ascii="Arial" w:hAnsi="Arial" w:cs="Arial"/>
          <w:sz w:val="14"/>
          <w:szCs w:val="14"/>
        </w:rPr>
      </w:pPr>
    </w:p>
    <w:p w14:paraId="368D22F0" w14:textId="77777777" w:rsidR="00561ACF" w:rsidRPr="007E57B2" w:rsidRDefault="00561ACF" w:rsidP="00561ACF">
      <w:pPr>
        <w:pStyle w:val="PargrafodaLista"/>
        <w:widowControl w:val="0"/>
        <w:numPr>
          <w:ilvl w:val="3"/>
          <w:numId w:val="28"/>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Homologada a licitação, o registro de preços será formalizado mediante Ata de Registro de Preços, com o objetivo de registrar formalmente as propostas de preço para futuras contratações objeto desta licitação, com compromisso obrigacional por parte das empresas CONTRATADAS, e sem obrigar que sejam efetivadas pela Administração as aquisições que dele poderão</w:t>
      </w:r>
      <w:r w:rsidRPr="007E57B2">
        <w:rPr>
          <w:rFonts w:ascii="Arial" w:hAnsi="Arial" w:cs="Arial"/>
          <w:spacing w:val="-4"/>
          <w:sz w:val="19"/>
          <w:szCs w:val="19"/>
        </w:rPr>
        <w:t xml:space="preserve"> </w:t>
      </w:r>
      <w:r w:rsidRPr="007E57B2">
        <w:rPr>
          <w:rFonts w:ascii="Arial" w:hAnsi="Arial" w:cs="Arial"/>
          <w:sz w:val="19"/>
          <w:szCs w:val="19"/>
        </w:rPr>
        <w:t>advir.</w:t>
      </w:r>
    </w:p>
    <w:p w14:paraId="5F821C90" w14:textId="77777777" w:rsidR="00561ACF" w:rsidRPr="001F35F8" w:rsidRDefault="00561ACF" w:rsidP="00561ACF">
      <w:pPr>
        <w:pStyle w:val="PargrafodaLista"/>
        <w:widowControl w:val="0"/>
        <w:autoSpaceDE w:val="0"/>
        <w:autoSpaceDN w:val="0"/>
        <w:spacing w:before="90" w:line="276" w:lineRule="auto"/>
        <w:ind w:left="2268" w:right="3"/>
        <w:jc w:val="both"/>
        <w:rPr>
          <w:rFonts w:ascii="Arial" w:hAnsi="Arial" w:cs="Arial"/>
          <w:sz w:val="14"/>
          <w:szCs w:val="14"/>
        </w:rPr>
      </w:pPr>
    </w:p>
    <w:p w14:paraId="1D8EB62D" w14:textId="77777777" w:rsidR="00561ACF" w:rsidRPr="007E57B2" w:rsidRDefault="00561ACF" w:rsidP="00561ACF">
      <w:pPr>
        <w:pStyle w:val="PargrafodaLista"/>
        <w:widowControl w:val="0"/>
        <w:numPr>
          <w:ilvl w:val="3"/>
          <w:numId w:val="28"/>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A</w:t>
      </w:r>
      <w:r w:rsidRPr="007E57B2">
        <w:rPr>
          <w:rFonts w:ascii="Arial" w:hAnsi="Arial" w:cs="Arial"/>
          <w:spacing w:val="-10"/>
          <w:sz w:val="19"/>
          <w:szCs w:val="19"/>
        </w:rPr>
        <w:t xml:space="preserve"> </w:t>
      </w:r>
      <w:r w:rsidRPr="007E57B2">
        <w:rPr>
          <w:rFonts w:ascii="Arial" w:hAnsi="Arial" w:cs="Arial"/>
          <w:sz w:val="19"/>
          <w:szCs w:val="19"/>
        </w:rPr>
        <w:t>Ata</w:t>
      </w:r>
      <w:r w:rsidRPr="007E57B2">
        <w:rPr>
          <w:rFonts w:ascii="Arial" w:hAnsi="Arial" w:cs="Arial"/>
          <w:spacing w:val="-12"/>
          <w:sz w:val="19"/>
          <w:szCs w:val="19"/>
        </w:rPr>
        <w:t xml:space="preserve"> </w:t>
      </w:r>
      <w:r w:rsidRPr="007E57B2">
        <w:rPr>
          <w:rFonts w:ascii="Arial" w:hAnsi="Arial" w:cs="Arial"/>
          <w:sz w:val="19"/>
          <w:szCs w:val="19"/>
        </w:rPr>
        <w:t>de</w:t>
      </w:r>
      <w:r w:rsidRPr="007E57B2">
        <w:rPr>
          <w:rFonts w:ascii="Arial" w:hAnsi="Arial" w:cs="Arial"/>
          <w:spacing w:val="-9"/>
          <w:sz w:val="19"/>
          <w:szCs w:val="19"/>
        </w:rPr>
        <w:t xml:space="preserve"> </w:t>
      </w:r>
      <w:r w:rsidRPr="007E57B2">
        <w:rPr>
          <w:rFonts w:ascii="Arial" w:hAnsi="Arial" w:cs="Arial"/>
          <w:sz w:val="19"/>
          <w:szCs w:val="19"/>
        </w:rPr>
        <w:t>Registro</w:t>
      </w:r>
      <w:r w:rsidRPr="007E57B2">
        <w:rPr>
          <w:rFonts w:ascii="Arial" w:hAnsi="Arial" w:cs="Arial"/>
          <w:spacing w:val="-10"/>
          <w:sz w:val="19"/>
          <w:szCs w:val="19"/>
        </w:rPr>
        <w:t xml:space="preserve"> </w:t>
      </w:r>
      <w:r w:rsidRPr="007E57B2">
        <w:rPr>
          <w:rFonts w:ascii="Arial" w:hAnsi="Arial" w:cs="Arial"/>
          <w:sz w:val="19"/>
          <w:szCs w:val="19"/>
        </w:rPr>
        <w:t>de</w:t>
      </w:r>
      <w:r w:rsidRPr="007E57B2">
        <w:rPr>
          <w:rFonts w:ascii="Arial" w:hAnsi="Arial" w:cs="Arial"/>
          <w:spacing w:val="-9"/>
          <w:sz w:val="19"/>
          <w:szCs w:val="19"/>
        </w:rPr>
        <w:t xml:space="preserve"> </w:t>
      </w:r>
      <w:r w:rsidRPr="007E57B2">
        <w:rPr>
          <w:rFonts w:ascii="Arial" w:hAnsi="Arial" w:cs="Arial"/>
          <w:sz w:val="19"/>
          <w:szCs w:val="19"/>
        </w:rPr>
        <w:t>Preços</w:t>
      </w:r>
      <w:r w:rsidRPr="007E57B2">
        <w:rPr>
          <w:rFonts w:ascii="Arial" w:hAnsi="Arial" w:cs="Arial"/>
          <w:spacing w:val="-7"/>
          <w:sz w:val="19"/>
          <w:szCs w:val="19"/>
        </w:rPr>
        <w:t xml:space="preserve"> </w:t>
      </w:r>
      <w:r w:rsidRPr="007E57B2">
        <w:rPr>
          <w:rFonts w:ascii="Arial" w:hAnsi="Arial" w:cs="Arial"/>
          <w:sz w:val="19"/>
          <w:szCs w:val="19"/>
        </w:rPr>
        <w:t>estará</w:t>
      </w:r>
      <w:r w:rsidRPr="007E57B2">
        <w:rPr>
          <w:rFonts w:ascii="Arial" w:hAnsi="Arial" w:cs="Arial"/>
          <w:spacing w:val="-12"/>
          <w:sz w:val="19"/>
          <w:szCs w:val="19"/>
        </w:rPr>
        <w:t xml:space="preserve"> </w:t>
      </w:r>
      <w:r w:rsidRPr="007E57B2">
        <w:rPr>
          <w:rFonts w:ascii="Arial" w:hAnsi="Arial" w:cs="Arial"/>
          <w:sz w:val="19"/>
          <w:szCs w:val="19"/>
        </w:rPr>
        <w:t>integralmente</w:t>
      </w:r>
      <w:r w:rsidRPr="007E57B2">
        <w:rPr>
          <w:rFonts w:ascii="Arial" w:hAnsi="Arial" w:cs="Arial"/>
          <w:spacing w:val="-7"/>
          <w:sz w:val="19"/>
          <w:szCs w:val="19"/>
        </w:rPr>
        <w:t xml:space="preserve"> </w:t>
      </w:r>
      <w:r w:rsidRPr="007E57B2">
        <w:rPr>
          <w:rFonts w:ascii="Arial" w:hAnsi="Arial" w:cs="Arial"/>
          <w:sz w:val="19"/>
          <w:szCs w:val="19"/>
        </w:rPr>
        <w:t>vinculada</w:t>
      </w:r>
      <w:r w:rsidRPr="007E57B2">
        <w:rPr>
          <w:rFonts w:ascii="Arial" w:hAnsi="Arial" w:cs="Arial"/>
          <w:spacing w:val="-9"/>
          <w:sz w:val="19"/>
          <w:szCs w:val="19"/>
        </w:rPr>
        <w:t xml:space="preserve"> </w:t>
      </w:r>
      <w:r w:rsidRPr="007E57B2">
        <w:rPr>
          <w:rFonts w:ascii="Arial" w:hAnsi="Arial" w:cs="Arial"/>
          <w:sz w:val="19"/>
          <w:szCs w:val="19"/>
        </w:rPr>
        <w:t>a</w:t>
      </w:r>
      <w:r w:rsidRPr="007E57B2">
        <w:rPr>
          <w:rFonts w:ascii="Arial" w:hAnsi="Arial" w:cs="Arial"/>
          <w:spacing w:val="-9"/>
          <w:sz w:val="19"/>
          <w:szCs w:val="19"/>
        </w:rPr>
        <w:t xml:space="preserve"> </w:t>
      </w:r>
      <w:r w:rsidRPr="007E57B2">
        <w:rPr>
          <w:rFonts w:ascii="Arial" w:hAnsi="Arial" w:cs="Arial"/>
          <w:sz w:val="19"/>
          <w:szCs w:val="19"/>
        </w:rPr>
        <w:t>este ETP, ao</w:t>
      </w:r>
      <w:r w:rsidRPr="007E57B2">
        <w:rPr>
          <w:rFonts w:ascii="Arial" w:hAnsi="Arial" w:cs="Arial"/>
          <w:spacing w:val="-8"/>
          <w:sz w:val="19"/>
          <w:szCs w:val="19"/>
        </w:rPr>
        <w:t xml:space="preserve"> </w:t>
      </w:r>
      <w:r w:rsidRPr="007E57B2">
        <w:rPr>
          <w:rFonts w:ascii="Arial" w:hAnsi="Arial" w:cs="Arial"/>
          <w:sz w:val="19"/>
          <w:szCs w:val="19"/>
        </w:rPr>
        <w:t>Termo de</w:t>
      </w:r>
      <w:r w:rsidRPr="007E57B2">
        <w:rPr>
          <w:rFonts w:ascii="Arial" w:hAnsi="Arial" w:cs="Arial"/>
          <w:spacing w:val="-6"/>
          <w:sz w:val="19"/>
          <w:szCs w:val="19"/>
        </w:rPr>
        <w:t xml:space="preserve"> </w:t>
      </w:r>
      <w:r w:rsidRPr="007E57B2">
        <w:rPr>
          <w:rFonts w:ascii="Arial" w:hAnsi="Arial" w:cs="Arial"/>
          <w:sz w:val="19"/>
          <w:szCs w:val="19"/>
        </w:rPr>
        <w:t>Referência</w:t>
      </w:r>
      <w:r w:rsidRPr="007E57B2">
        <w:rPr>
          <w:rFonts w:ascii="Arial" w:hAnsi="Arial" w:cs="Arial"/>
          <w:spacing w:val="-4"/>
          <w:sz w:val="19"/>
          <w:szCs w:val="19"/>
        </w:rPr>
        <w:t xml:space="preserve"> </w:t>
      </w:r>
      <w:r w:rsidRPr="007E57B2">
        <w:rPr>
          <w:rFonts w:ascii="Arial" w:hAnsi="Arial" w:cs="Arial"/>
          <w:sz w:val="19"/>
          <w:szCs w:val="19"/>
        </w:rPr>
        <w:t>e</w:t>
      </w:r>
      <w:r w:rsidRPr="007E57B2">
        <w:rPr>
          <w:rFonts w:ascii="Arial" w:hAnsi="Arial" w:cs="Arial"/>
          <w:spacing w:val="-4"/>
          <w:sz w:val="19"/>
          <w:szCs w:val="19"/>
        </w:rPr>
        <w:t xml:space="preserve"> </w:t>
      </w:r>
      <w:r w:rsidRPr="007E57B2">
        <w:rPr>
          <w:rFonts w:ascii="Arial" w:hAnsi="Arial" w:cs="Arial"/>
          <w:sz w:val="19"/>
          <w:szCs w:val="19"/>
        </w:rPr>
        <w:t>ao</w:t>
      </w:r>
      <w:r w:rsidRPr="007E57B2">
        <w:rPr>
          <w:rFonts w:ascii="Arial" w:hAnsi="Arial" w:cs="Arial"/>
          <w:spacing w:val="-9"/>
          <w:sz w:val="19"/>
          <w:szCs w:val="19"/>
        </w:rPr>
        <w:t xml:space="preserve"> </w:t>
      </w:r>
      <w:r w:rsidRPr="007E57B2">
        <w:rPr>
          <w:rFonts w:ascii="Arial" w:hAnsi="Arial" w:cs="Arial"/>
          <w:sz w:val="19"/>
          <w:szCs w:val="19"/>
        </w:rPr>
        <w:t>Edital</w:t>
      </w:r>
      <w:r w:rsidRPr="007E57B2">
        <w:rPr>
          <w:rFonts w:ascii="Arial" w:hAnsi="Arial" w:cs="Arial"/>
          <w:spacing w:val="-4"/>
          <w:sz w:val="19"/>
          <w:szCs w:val="19"/>
        </w:rPr>
        <w:t xml:space="preserve"> </w:t>
      </w:r>
      <w:r w:rsidRPr="007E57B2">
        <w:rPr>
          <w:rFonts w:ascii="Arial" w:hAnsi="Arial" w:cs="Arial"/>
          <w:sz w:val="19"/>
          <w:szCs w:val="19"/>
        </w:rPr>
        <w:t>e</w:t>
      </w:r>
      <w:r w:rsidRPr="007E57B2">
        <w:rPr>
          <w:rFonts w:ascii="Arial" w:hAnsi="Arial" w:cs="Arial"/>
          <w:spacing w:val="-8"/>
          <w:sz w:val="19"/>
          <w:szCs w:val="19"/>
        </w:rPr>
        <w:t xml:space="preserve"> </w:t>
      </w:r>
      <w:r w:rsidRPr="007E57B2">
        <w:rPr>
          <w:rFonts w:ascii="Arial" w:hAnsi="Arial" w:cs="Arial"/>
          <w:sz w:val="19"/>
          <w:szCs w:val="19"/>
        </w:rPr>
        <w:t>seus</w:t>
      </w:r>
      <w:r w:rsidRPr="007E57B2">
        <w:rPr>
          <w:rFonts w:ascii="Arial" w:hAnsi="Arial" w:cs="Arial"/>
          <w:spacing w:val="-4"/>
          <w:sz w:val="19"/>
          <w:szCs w:val="19"/>
        </w:rPr>
        <w:t xml:space="preserve"> </w:t>
      </w:r>
      <w:r w:rsidRPr="007E57B2">
        <w:rPr>
          <w:rFonts w:ascii="Arial" w:hAnsi="Arial" w:cs="Arial"/>
          <w:sz w:val="19"/>
          <w:szCs w:val="19"/>
        </w:rPr>
        <w:t>Anexos,</w:t>
      </w:r>
      <w:r w:rsidRPr="007E57B2">
        <w:rPr>
          <w:rFonts w:ascii="Arial" w:hAnsi="Arial" w:cs="Arial"/>
          <w:spacing w:val="-1"/>
          <w:sz w:val="19"/>
          <w:szCs w:val="19"/>
        </w:rPr>
        <w:t xml:space="preserve"> </w:t>
      </w:r>
      <w:r w:rsidRPr="007E57B2">
        <w:rPr>
          <w:rFonts w:ascii="Arial" w:hAnsi="Arial" w:cs="Arial"/>
          <w:sz w:val="19"/>
          <w:szCs w:val="19"/>
        </w:rPr>
        <w:t>em</w:t>
      </w:r>
      <w:r w:rsidRPr="007E57B2">
        <w:rPr>
          <w:rFonts w:ascii="Arial" w:hAnsi="Arial" w:cs="Arial"/>
          <w:spacing w:val="-8"/>
          <w:sz w:val="19"/>
          <w:szCs w:val="19"/>
        </w:rPr>
        <w:t xml:space="preserve"> </w:t>
      </w:r>
      <w:r w:rsidRPr="007E57B2">
        <w:rPr>
          <w:rFonts w:ascii="Arial" w:hAnsi="Arial" w:cs="Arial"/>
          <w:sz w:val="19"/>
          <w:szCs w:val="19"/>
        </w:rPr>
        <w:t>todas</w:t>
      </w:r>
      <w:r w:rsidRPr="007E57B2">
        <w:rPr>
          <w:rFonts w:ascii="Arial" w:hAnsi="Arial" w:cs="Arial"/>
          <w:spacing w:val="-1"/>
          <w:sz w:val="19"/>
          <w:szCs w:val="19"/>
        </w:rPr>
        <w:t xml:space="preserve"> </w:t>
      </w:r>
      <w:r w:rsidRPr="007E57B2">
        <w:rPr>
          <w:rFonts w:ascii="Arial" w:hAnsi="Arial" w:cs="Arial"/>
          <w:sz w:val="19"/>
          <w:szCs w:val="19"/>
        </w:rPr>
        <w:t>as</w:t>
      </w:r>
      <w:r w:rsidRPr="007E57B2">
        <w:rPr>
          <w:rFonts w:ascii="Arial" w:hAnsi="Arial" w:cs="Arial"/>
          <w:spacing w:val="-6"/>
          <w:sz w:val="19"/>
          <w:szCs w:val="19"/>
        </w:rPr>
        <w:t xml:space="preserve"> </w:t>
      </w:r>
      <w:r w:rsidRPr="007E57B2">
        <w:rPr>
          <w:rFonts w:ascii="Arial" w:hAnsi="Arial" w:cs="Arial"/>
          <w:sz w:val="19"/>
          <w:szCs w:val="19"/>
        </w:rPr>
        <w:t>suas</w:t>
      </w:r>
      <w:r w:rsidRPr="007E57B2">
        <w:rPr>
          <w:rFonts w:ascii="Arial" w:hAnsi="Arial" w:cs="Arial"/>
          <w:spacing w:val="-6"/>
          <w:sz w:val="19"/>
          <w:szCs w:val="19"/>
        </w:rPr>
        <w:t xml:space="preserve"> </w:t>
      </w:r>
      <w:r w:rsidRPr="007E57B2">
        <w:rPr>
          <w:rFonts w:ascii="Arial" w:hAnsi="Arial" w:cs="Arial"/>
          <w:sz w:val="19"/>
          <w:szCs w:val="19"/>
        </w:rPr>
        <w:t>cláusulas,</w:t>
      </w:r>
      <w:r w:rsidRPr="007E57B2">
        <w:rPr>
          <w:rFonts w:ascii="Arial" w:hAnsi="Arial" w:cs="Arial"/>
          <w:spacing w:val="-4"/>
          <w:sz w:val="19"/>
          <w:szCs w:val="19"/>
        </w:rPr>
        <w:t xml:space="preserve"> </w:t>
      </w:r>
      <w:r w:rsidRPr="007E57B2">
        <w:rPr>
          <w:rFonts w:ascii="Arial" w:hAnsi="Arial" w:cs="Arial"/>
          <w:sz w:val="19"/>
          <w:szCs w:val="19"/>
        </w:rPr>
        <w:t>e</w:t>
      </w:r>
      <w:r w:rsidRPr="007E57B2">
        <w:rPr>
          <w:rFonts w:ascii="Arial" w:hAnsi="Arial" w:cs="Arial"/>
          <w:spacing w:val="-6"/>
          <w:sz w:val="19"/>
          <w:szCs w:val="19"/>
        </w:rPr>
        <w:t xml:space="preserve"> </w:t>
      </w:r>
      <w:r w:rsidRPr="007E57B2">
        <w:rPr>
          <w:rFonts w:ascii="Arial" w:hAnsi="Arial" w:cs="Arial"/>
          <w:sz w:val="19"/>
          <w:szCs w:val="19"/>
        </w:rPr>
        <w:t>às propostas recebidas e homologadas por ocasião da sessão pública do certame, independentemente de transcrição, bem como obedecerá, na íntegra, à Lei Federal nº 14.133, de 1º de abril de 2021 e toda a legislação federal, estadual e municipal pertinente.</w:t>
      </w:r>
    </w:p>
    <w:p w14:paraId="06EFAB7A" w14:textId="77777777" w:rsidR="00561ACF" w:rsidRPr="001F35F8" w:rsidRDefault="00561ACF" w:rsidP="00561ACF">
      <w:pPr>
        <w:pStyle w:val="PargrafodaLista"/>
        <w:widowControl w:val="0"/>
        <w:autoSpaceDE w:val="0"/>
        <w:autoSpaceDN w:val="0"/>
        <w:spacing w:before="90" w:line="276" w:lineRule="auto"/>
        <w:ind w:left="2268" w:right="3"/>
        <w:jc w:val="both"/>
        <w:rPr>
          <w:rFonts w:ascii="Arial" w:hAnsi="Arial" w:cs="Arial"/>
          <w:sz w:val="14"/>
          <w:szCs w:val="14"/>
        </w:rPr>
      </w:pPr>
    </w:p>
    <w:p w14:paraId="3392139B" w14:textId="77777777" w:rsidR="00561ACF" w:rsidRPr="007E57B2" w:rsidRDefault="00561ACF" w:rsidP="00561ACF">
      <w:pPr>
        <w:pStyle w:val="PargrafodaLista"/>
        <w:widowControl w:val="0"/>
        <w:numPr>
          <w:ilvl w:val="3"/>
          <w:numId w:val="28"/>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A</w:t>
      </w:r>
      <w:r w:rsidRPr="007E57B2">
        <w:rPr>
          <w:rFonts w:ascii="Arial" w:hAnsi="Arial" w:cs="Arial"/>
          <w:spacing w:val="-9"/>
          <w:sz w:val="19"/>
          <w:szCs w:val="19"/>
        </w:rPr>
        <w:t xml:space="preserve"> </w:t>
      </w:r>
      <w:r w:rsidRPr="007E57B2">
        <w:rPr>
          <w:rFonts w:ascii="Arial" w:hAnsi="Arial" w:cs="Arial"/>
          <w:sz w:val="19"/>
          <w:szCs w:val="19"/>
        </w:rPr>
        <w:t>Ata</w:t>
      </w:r>
      <w:r w:rsidRPr="007E57B2">
        <w:rPr>
          <w:rFonts w:ascii="Arial" w:hAnsi="Arial" w:cs="Arial"/>
          <w:spacing w:val="-11"/>
          <w:sz w:val="19"/>
          <w:szCs w:val="19"/>
        </w:rPr>
        <w:t xml:space="preserve"> </w:t>
      </w:r>
      <w:r w:rsidRPr="007E57B2">
        <w:rPr>
          <w:rFonts w:ascii="Arial" w:hAnsi="Arial" w:cs="Arial"/>
          <w:sz w:val="19"/>
          <w:szCs w:val="19"/>
        </w:rPr>
        <w:t>de</w:t>
      </w:r>
      <w:r w:rsidRPr="007E57B2">
        <w:rPr>
          <w:rFonts w:ascii="Arial" w:hAnsi="Arial" w:cs="Arial"/>
          <w:spacing w:val="-8"/>
          <w:sz w:val="19"/>
          <w:szCs w:val="19"/>
        </w:rPr>
        <w:t xml:space="preserve"> </w:t>
      </w:r>
      <w:r w:rsidRPr="007E57B2">
        <w:rPr>
          <w:rFonts w:ascii="Arial" w:hAnsi="Arial" w:cs="Arial"/>
          <w:sz w:val="19"/>
          <w:szCs w:val="19"/>
        </w:rPr>
        <w:t>Registro</w:t>
      </w:r>
      <w:r w:rsidRPr="007E57B2">
        <w:rPr>
          <w:rFonts w:ascii="Arial" w:hAnsi="Arial" w:cs="Arial"/>
          <w:spacing w:val="-9"/>
          <w:sz w:val="19"/>
          <w:szCs w:val="19"/>
        </w:rPr>
        <w:t xml:space="preserve"> </w:t>
      </w:r>
      <w:r w:rsidRPr="007E57B2">
        <w:rPr>
          <w:rFonts w:ascii="Arial" w:hAnsi="Arial" w:cs="Arial"/>
          <w:sz w:val="19"/>
          <w:szCs w:val="19"/>
        </w:rPr>
        <w:t>de</w:t>
      </w:r>
      <w:r w:rsidRPr="007E57B2">
        <w:rPr>
          <w:rFonts w:ascii="Arial" w:hAnsi="Arial" w:cs="Arial"/>
          <w:spacing w:val="-8"/>
          <w:sz w:val="19"/>
          <w:szCs w:val="19"/>
        </w:rPr>
        <w:t xml:space="preserve"> </w:t>
      </w:r>
      <w:r w:rsidRPr="007E57B2">
        <w:rPr>
          <w:rFonts w:ascii="Arial" w:hAnsi="Arial" w:cs="Arial"/>
          <w:sz w:val="19"/>
          <w:szCs w:val="19"/>
        </w:rPr>
        <w:t>Preços</w:t>
      </w:r>
      <w:r w:rsidRPr="007E57B2">
        <w:rPr>
          <w:rFonts w:ascii="Arial" w:hAnsi="Arial" w:cs="Arial"/>
          <w:spacing w:val="-6"/>
          <w:sz w:val="19"/>
          <w:szCs w:val="19"/>
        </w:rPr>
        <w:t xml:space="preserve"> </w:t>
      </w:r>
      <w:r w:rsidRPr="007E57B2">
        <w:rPr>
          <w:rFonts w:ascii="Arial" w:hAnsi="Arial" w:cs="Arial"/>
          <w:sz w:val="19"/>
          <w:szCs w:val="19"/>
        </w:rPr>
        <w:t>terá</w:t>
      </w:r>
      <w:r w:rsidRPr="007E57B2">
        <w:rPr>
          <w:rFonts w:ascii="Arial" w:hAnsi="Arial" w:cs="Arial"/>
          <w:spacing w:val="-8"/>
          <w:sz w:val="19"/>
          <w:szCs w:val="19"/>
        </w:rPr>
        <w:t xml:space="preserve"> </w:t>
      </w:r>
      <w:r w:rsidRPr="007E57B2">
        <w:rPr>
          <w:rFonts w:ascii="Arial" w:hAnsi="Arial" w:cs="Arial"/>
          <w:sz w:val="19"/>
          <w:szCs w:val="19"/>
        </w:rPr>
        <w:t>vigência</w:t>
      </w:r>
      <w:r w:rsidRPr="007E57B2">
        <w:rPr>
          <w:rFonts w:ascii="Arial" w:hAnsi="Arial" w:cs="Arial"/>
          <w:spacing w:val="-8"/>
          <w:sz w:val="19"/>
          <w:szCs w:val="19"/>
        </w:rPr>
        <w:t xml:space="preserve"> </w:t>
      </w:r>
      <w:r w:rsidRPr="007E57B2">
        <w:rPr>
          <w:rFonts w:ascii="Arial" w:hAnsi="Arial" w:cs="Arial"/>
          <w:sz w:val="19"/>
          <w:szCs w:val="19"/>
        </w:rPr>
        <w:t>de</w:t>
      </w:r>
      <w:r w:rsidRPr="007E57B2">
        <w:rPr>
          <w:rFonts w:ascii="Arial" w:hAnsi="Arial" w:cs="Arial"/>
          <w:spacing w:val="-8"/>
          <w:sz w:val="19"/>
          <w:szCs w:val="19"/>
        </w:rPr>
        <w:t xml:space="preserve"> </w:t>
      </w:r>
      <w:r w:rsidRPr="007E57B2">
        <w:rPr>
          <w:rFonts w:ascii="Arial" w:hAnsi="Arial" w:cs="Arial"/>
          <w:sz w:val="19"/>
          <w:szCs w:val="19"/>
        </w:rPr>
        <w:t>1</w:t>
      </w:r>
      <w:r w:rsidRPr="007E57B2">
        <w:rPr>
          <w:rFonts w:ascii="Arial" w:hAnsi="Arial" w:cs="Arial"/>
          <w:spacing w:val="-9"/>
          <w:sz w:val="19"/>
          <w:szCs w:val="19"/>
        </w:rPr>
        <w:t xml:space="preserve"> </w:t>
      </w:r>
      <w:r w:rsidRPr="007E57B2">
        <w:rPr>
          <w:rFonts w:ascii="Arial" w:hAnsi="Arial" w:cs="Arial"/>
          <w:sz w:val="19"/>
          <w:szCs w:val="19"/>
        </w:rPr>
        <w:t>(um)</w:t>
      </w:r>
      <w:r w:rsidRPr="007E57B2">
        <w:rPr>
          <w:rFonts w:ascii="Arial" w:hAnsi="Arial" w:cs="Arial"/>
          <w:spacing w:val="-11"/>
          <w:sz w:val="19"/>
          <w:szCs w:val="19"/>
        </w:rPr>
        <w:t xml:space="preserve"> </w:t>
      </w:r>
      <w:r w:rsidRPr="007E57B2">
        <w:rPr>
          <w:rFonts w:ascii="Arial" w:hAnsi="Arial" w:cs="Arial"/>
          <w:sz w:val="19"/>
          <w:szCs w:val="19"/>
        </w:rPr>
        <w:t>ano,</w:t>
      </w:r>
      <w:r w:rsidRPr="007E57B2">
        <w:rPr>
          <w:rFonts w:ascii="Arial" w:hAnsi="Arial" w:cs="Arial"/>
          <w:spacing w:val="-9"/>
          <w:sz w:val="19"/>
          <w:szCs w:val="19"/>
        </w:rPr>
        <w:t xml:space="preserve"> </w:t>
      </w:r>
      <w:r w:rsidRPr="007E57B2">
        <w:rPr>
          <w:rFonts w:ascii="Arial" w:hAnsi="Arial" w:cs="Arial"/>
          <w:sz w:val="19"/>
          <w:szCs w:val="19"/>
        </w:rPr>
        <w:t>a</w:t>
      </w:r>
      <w:r w:rsidRPr="007E57B2">
        <w:rPr>
          <w:rFonts w:ascii="Arial" w:hAnsi="Arial" w:cs="Arial"/>
          <w:spacing w:val="-11"/>
          <w:sz w:val="19"/>
          <w:szCs w:val="19"/>
        </w:rPr>
        <w:t xml:space="preserve"> </w:t>
      </w:r>
      <w:r w:rsidRPr="007E57B2">
        <w:rPr>
          <w:rFonts w:ascii="Arial" w:hAnsi="Arial" w:cs="Arial"/>
          <w:sz w:val="19"/>
          <w:szCs w:val="19"/>
        </w:rPr>
        <w:t>partir</w:t>
      </w:r>
      <w:r w:rsidRPr="007E57B2">
        <w:rPr>
          <w:rFonts w:ascii="Arial" w:hAnsi="Arial" w:cs="Arial"/>
          <w:spacing w:val="-7"/>
          <w:sz w:val="19"/>
          <w:szCs w:val="19"/>
        </w:rPr>
        <w:t xml:space="preserve"> </w:t>
      </w:r>
      <w:r w:rsidRPr="007E57B2">
        <w:rPr>
          <w:rFonts w:ascii="Arial" w:hAnsi="Arial" w:cs="Arial"/>
          <w:sz w:val="19"/>
          <w:szCs w:val="19"/>
        </w:rPr>
        <w:t>do cumprimento</w:t>
      </w:r>
      <w:r w:rsidRPr="007E57B2">
        <w:rPr>
          <w:rFonts w:ascii="Arial" w:hAnsi="Arial" w:cs="Arial"/>
          <w:spacing w:val="-13"/>
          <w:sz w:val="19"/>
          <w:szCs w:val="19"/>
        </w:rPr>
        <w:t xml:space="preserve"> </w:t>
      </w:r>
      <w:r w:rsidRPr="007E57B2">
        <w:rPr>
          <w:rFonts w:ascii="Arial" w:hAnsi="Arial" w:cs="Arial"/>
          <w:sz w:val="19"/>
          <w:szCs w:val="19"/>
        </w:rPr>
        <w:t>dos</w:t>
      </w:r>
      <w:r w:rsidRPr="007E57B2">
        <w:rPr>
          <w:rFonts w:ascii="Arial" w:hAnsi="Arial" w:cs="Arial"/>
          <w:spacing w:val="-13"/>
          <w:sz w:val="19"/>
          <w:szCs w:val="19"/>
        </w:rPr>
        <w:t xml:space="preserve"> </w:t>
      </w:r>
      <w:r w:rsidRPr="007E57B2">
        <w:rPr>
          <w:rFonts w:ascii="Arial" w:hAnsi="Arial" w:cs="Arial"/>
          <w:sz w:val="19"/>
          <w:szCs w:val="19"/>
        </w:rPr>
        <w:t>requisitos</w:t>
      </w:r>
      <w:r w:rsidRPr="007E57B2">
        <w:rPr>
          <w:rFonts w:ascii="Arial" w:hAnsi="Arial" w:cs="Arial"/>
          <w:spacing w:val="-13"/>
          <w:sz w:val="19"/>
          <w:szCs w:val="19"/>
        </w:rPr>
        <w:t xml:space="preserve"> </w:t>
      </w:r>
      <w:r w:rsidRPr="007E57B2">
        <w:rPr>
          <w:rFonts w:ascii="Arial" w:hAnsi="Arial" w:cs="Arial"/>
          <w:sz w:val="19"/>
          <w:szCs w:val="19"/>
        </w:rPr>
        <w:t>de</w:t>
      </w:r>
      <w:r w:rsidRPr="007E57B2">
        <w:rPr>
          <w:rFonts w:ascii="Arial" w:hAnsi="Arial" w:cs="Arial"/>
          <w:spacing w:val="-16"/>
          <w:sz w:val="19"/>
          <w:szCs w:val="19"/>
        </w:rPr>
        <w:t xml:space="preserve"> </w:t>
      </w:r>
      <w:r w:rsidRPr="007E57B2">
        <w:rPr>
          <w:rFonts w:ascii="Arial" w:hAnsi="Arial" w:cs="Arial"/>
          <w:sz w:val="19"/>
          <w:szCs w:val="19"/>
        </w:rPr>
        <w:t>publicidade</w:t>
      </w:r>
      <w:r w:rsidRPr="007E57B2">
        <w:rPr>
          <w:rFonts w:ascii="Arial" w:hAnsi="Arial" w:cs="Arial"/>
          <w:spacing w:val="-16"/>
          <w:sz w:val="19"/>
          <w:szCs w:val="19"/>
        </w:rPr>
        <w:t xml:space="preserve"> </w:t>
      </w:r>
      <w:r w:rsidRPr="007E57B2">
        <w:rPr>
          <w:rFonts w:ascii="Arial" w:hAnsi="Arial" w:cs="Arial"/>
          <w:sz w:val="19"/>
          <w:szCs w:val="19"/>
        </w:rPr>
        <w:t>oficial,</w:t>
      </w:r>
      <w:r w:rsidRPr="007E57B2">
        <w:rPr>
          <w:rFonts w:ascii="Arial" w:hAnsi="Arial" w:cs="Arial"/>
          <w:spacing w:val="-11"/>
          <w:sz w:val="19"/>
          <w:szCs w:val="19"/>
        </w:rPr>
        <w:t xml:space="preserve"> </w:t>
      </w:r>
      <w:r w:rsidRPr="007E57B2">
        <w:rPr>
          <w:rFonts w:ascii="Arial" w:hAnsi="Arial" w:cs="Arial"/>
          <w:sz w:val="19"/>
          <w:szCs w:val="19"/>
        </w:rPr>
        <w:t>e</w:t>
      </w:r>
      <w:r w:rsidRPr="007E57B2">
        <w:rPr>
          <w:rFonts w:ascii="Arial" w:hAnsi="Arial" w:cs="Arial"/>
          <w:spacing w:val="-13"/>
          <w:sz w:val="19"/>
          <w:szCs w:val="19"/>
        </w:rPr>
        <w:t xml:space="preserve"> </w:t>
      </w:r>
      <w:r w:rsidRPr="007E57B2">
        <w:rPr>
          <w:rFonts w:ascii="Arial" w:hAnsi="Arial" w:cs="Arial"/>
          <w:sz w:val="19"/>
          <w:szCs w:val="19"/>
        </w:rPr>
        <w:t>estará</w:t>
      </w:r>
      <w:r w:rsidRPr="007E57B2">
        <w:rPr>
          <w:rFonts w:ascii="Arial" w:hAnsi="Arial" w:cs="Arial"/>
          <w:spacing w:val="-16"/>
          <w:sz w:val="19"/>
          <w:szCs w:val="19"/>
        </w:rPr>
        <w:t xml:space="preserve"> </w:t>
      </w:r>
      <w:r w:rsidRPr="007E57B2">
        <w:rPr>
          <w:rFonts w:ascii="Arial" w:hAnsi="Arial" w:cs="Arial"/>
          <w:sz w:val="19"/>
          <w:szCs w:val="19"/>
        </w:rPr>
        <w:t>integralmente condicionada às cláusulas do Termo de Referência, independentemente de sua transcrição. No caso da CONTRATADA, depois de convocada, não comparecer ou se recusar a assinar a Ata de Registro de Preços, sem prejuízo das sanções a ela previstas no Edital, a PREFEITURA MUNICIPAL DE DOIS RIACHOS/AL registrará os licitantes por Região, como CADASTRO DE RESERVA, na ordem de classificação, desde que aceitem as condições estabelecidas neste Edital e seus</w:t>
      </w:r>
      <w:r w:rsidRPr="007E57B2">
        <w:rPr>
          <w:rFonts w:ascii="Arial" w:hAnsi="Arial" w:cs="Arial"/>
          <w:spacing w:val="-2"/>
          <w:sz w:val="19"/>
          <w:szCs w:val="19"/>
        </w:rPr>
        <w:t xml:space="preserve"> </w:t>
      </w:r>
      <w:r w:rsidRPr="007E57B2">
        <w:rPr>
          <w:rFonts w:ascii="Arial" w:hAnsi="Arial" w:cs="Arial"/>
          <w:sz w:val="19"/>
          <w:szCs w:val="19"/>
        </w:rPr>
        <w:t>Anexos.</w:t>
      </w:r>
    </w:p>
    <w:p w14:paraId="51207D8B" w14:textId="77777777" w:rsidR="00561ACF" w:rsidRPr="007E57B2" w:rsidRDefault="00561ACF" w:rsidP="00561ACF">
      <w:pPr>
        <w:pStyle w:val="PargrafodaLista"/>
        <w:widowControl w:val="0"/>
        <w:numPr>
          <w:ilvl w:val="3"/>
          <w:numId w:val="28"/>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sz w:val="19"/>
          <w:szCs w:val="19"/>
        </w:rPr>
        <w:lastRenderedPageBreak/>
        <w:t xml:space="preserve">A Ata de Registro de Preço poderá sofrer alterações e ter seu prazo de vigência </w:t>
      </w:r>
      <w:r w:rsidRPr="007E57B2">
        <w:rPr>
          <w:rFonts w:ascii="Arial" w:hAnsi="Arial" w:cs="Arial"/>
          <w:color w:val="000000"/>
          <w:sz w:val="19"/>
          <w:szCs w:val="19"/>
        </w:rPr>
        <w:t xml:space="preserve">prorrogado, por igual período, desde que comprovado o preço vantajoso. Em caso de prorrogação da ata, poderá ser renovado o quantitativo originalmente registrado, </w:t>
      </w:r>
      <w:r w:rsidRPr="007E57B2">
        <w:rPr>
          <w:rFonts w:ascii="Arial" w:hAnsi="Arial" w:cs="Arial"/>
          <w:sz w:val="19"/>
          <w:szCs w:val="19"/>
        </w:rPr>
        <w:t>obedecidas às disposições contidas da Lei Federal nº 14.133/2021 e do Parecer nº 00075/2024/DECOR/CGU/AGU.</w:t>
      </w:r>
    </w:p>
    <w:p w14:paraId="667D0E1E" w14:textId="77777777" w:rsidR="00561ACF" w:rsidRPr="00904B52" w:rsidRDefault="00561ACF" w:rsidP="00561ACF">
      <w:pPr>
        <w:pStyle w:val="PargrafodaLista"/>
        <w:widowControl w:val="0"/>
        <w:autoSpaceDE w:val="0"/>
        <w:autoSpaceDN w:val="0"/>
        <w:spacing w:before="90" w:line="276" w:lineRule="auto"/>
        <w:ind w:left="2268" w:right="3"/>
        <w:jc w:val="both"/>
        <w:rPr>
          <w:rFonts w:ascii="Arial" w:hAnsi="Arial" w:cs="Arial"/>
          <w:sz w:val="14"/>
          <w:szCs w:val="14"/>
        </w:rPr>
      </w:pPr>
    </w:p>
    <w:p w14:paraId="66937FD2" w14:textId="4B47C06F" w:rsidR="00561ACF" w:rsidRPr="00DD3DF9" w:rsidRDefault="00AB7B42" w:rsidP="00561ACF">
      <w:pPr>
        <w:pStyle w:val="PargrafodaLista"/>
        <w:numPr>
          <w:ilvl w:val="2"/>
          <w:numId w:val="28"/>
        </w:numPr>
        <w:ind w:left="567" w:firstLine="0"/>
        <w:jc w:val="both"/>
        <w:rPr>
          <w:rFonts w:ascii="Arial" w:hAnsi="Arial" w:cs="Arial"/>
          <w:b/>
          <w:bCs/>
          <w:sz w:val="20"/>
          <w:szCs w:val="20"/>
        </w:rPr>
      </w:pPr>
      <w:r w:rsidRPr="00AB7B42">
        <w:rPr>
          <w:rFonts w:ascii="Arial" w:hAnsi="Arial" w:cs="Arial"/>
          <w:b/>
          <w:bCs/>
          <w:sz w:val="20"/>
          <w:szCs w:val="20"/>
        </w:rPr>
        <w:t>ENQUADRAMENTO DE SERVIÇO COMUM PARA EFEITO DA LEI Nº. 14.133/2021</w:t>
      </w:r>
      <w:r w:rsidR="00561ACF">
        <w:rPr>
          <w:rFonts w:ascii="Arial" w:hAnsi="Arial" w:cs="Arial"/>
          <w:b/>
          <w:bCs/>
          <w:sz w:val="20"/>
          <w:szCs w:val="20"/>
        </w:rPr>
        <w:t>:</w:t>
      </w:r>
    </w:p>
    <w:p w14:paraId="439B7CD9" w14:textId="77777777" w:rsidR="00561ACF" w:rsidRPr="00904B52" w:rsidRDefault="00561ACF" w:rsidP="00561ACF">
      <w:pPr>
        <w:pStyle w:val="PargrafodaLista"/>
        <w:widowControl w:val="0"/>
        <w:autoSpaceDE w:val="0"/>
        <w:autoSpaceDN w:val="0"/>
        <w:spacing w:before="90" w:line="276" w:lineRule="auto"/>
        <w:ind w:left="2268" w:right="3"/>
        <w:jc w:val="both"/>
        <w:rPr>
          <w:rFonts w:ascii="Arial" w:hAnsi="Arial" w:cs="Arial"/>
          <w:sz w:val="14"/>
          <w:szCs w:val="14"/>
        </w:rPr>
      </w:pPr>
    </w:p>
    <w:p w14:paraId="3F115757" w14:textId="4E5C6C9B" w:rsidR="00561ACF" w:rsidRDefault="00561ACF" w:rsidP="00561ACF">
      <w:pPr>
        <w:pStyle w:val="PargrafodaLista"/>
        <w:widowControl w:val="0"/>
        <w:numPr>
          <w:ilvl w:val="3"/>
          <w:numId w:val="28"/>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Os</w:t>
      </w:r>
      <w:r w:rsidR="00AB7B42">
        <w:rPr>
          <w:rFonts w:ascii="Arial" w:hAnsi="Arial" w:cs="Arial"/>
          <w:sz w:val="19"/>
          <w:szCs w:val="19"/>
        </w:rPr>
        <w:t xml:space="preserve"> bens e</w:t>
      </w:r>
      <w:r w:rsidRPr="007E57B2">
        <w:rPr>
          <w:rFonts w:ascii="Arial" w:hAnsi="Arial" w:cs="Arial"/>
          <w:sz w:val="19"/>
          <w:szCs w:val="19"/>
        </w:rPr>
        <w:t xml:space="preserve"> </w:t>
      </w:r>
      <w:r w:rsidR="00AB7B42">
        <w:rPr>
          <w:rFonts w:ascii="Arial" w:hAnsi="Arial" w:cs="Arial"/>
          <w:sz w:val="19"/>
          <w:szCs w:val="19"/>
        </w:rPr>
        <w:t>serviços</w:t>
      </w:r>
      <w:r w:rsidRPr="007E57B2">
        <w:rPr>
          <w:rFonts w:ascii="Arial" w:hAnsi="Arial" w:cs="Arial"/>
          <w:sz w:val="19"/>
          <w:szCs w:val="19"/>
        </w:rPr>
        <w:t xml:space="preserve"> têm natureza de comuns, tendo em vista que seus padrões de desempenho e qualidade podem ser objetivamente definidos pelo edital, por meio de especificações usuais de mercado, nos termos do art. </w:t>
      </w:r>
      <w:r w:rsidR="00AB7B42">
        <w:rPr>
          <w:rFonts w:ascii="Arial" w:hAnsi="Arial" w:cs="Arial"/>
          <w:sz w:val="19"/>
          <w:szCs w:val="19"/>
        </w:rPr>
        <w:t>6º</w:t>
      </w:r>
      <w:r w:rsidRPr="007E57B2">
        <w:rPr>
          <w:rFonts w:ascii="Arial" w:hAnsi="Arial" w:cs="Arial"/>
          <w:sz w:val="19"/>
          <w:szCs w:val="19"/>
        </w:rPr>
        <w:t>, inciso XIII, da Lei Federal nº 14.133/2021.</w:t>
      </w:r>
    </w:p>
    <w:p w14:paraId="26F2ADAD" w14:textId="77777777" w:rsidR="001F35F8" w:rsidRDefault="001F35F8" w:rsidP="001F35F8">
      <w:pPr>
        <w:pStyle w:val="PargrafodaLista"/>
        <w:widowControl w:val="0"/>
        <w:autoSpaceDE w:val="0"/>
        <w:autoSpaceDN w:val="0"/>
        <w:spacing w:before="90" w:line="276" w:lineRule="auto"/>
        <w:ind w:left="2268" w:right="3"/>
        <w:jc w:val="both"/>
        <w:rPr>
          <w:rFonts w:ascii="Arial" w:hAnsi="Arial" w:cs="Arial"/>
          <w:sz w:val="19"/>
          <w:szCs w:val="19"/>
        </w:rPr>
      </w:pPr>
    </w:p>
    <w:p w14:paraId="059F9222" w14:textId="7777777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A contratação será realizada por meio de licitação, na modalidade Pregão, na sua forma eletrônica, com critério de julgamento por menor preço, nos termos dos artigos 6º, inciso XLI, 17, § 2º, e 34, todos da Lei Federal nº 14.133/2021.</w:t>
      </w:r>
    </w:p>
    <w:p w14:paraId="55B5DCA5" w14:textId="77777777" w:rsidR="00561ACF" w:rsidRPr="00904B52" w:rsidRDefault="00561ACF" w:rsidP="00561ACF">
      <w:pPr>
        <w:pStyle w:val="PargrafodaLista"/>
        <w:widowControl w:val="0"/>
        <w:autoSpaceDE w:val="0"/>
        <w:autoSpaceDN w:val="0"/>
        <w:spacing w:before="90" w:line="276" w:lineRule="auto"/>
        <w:ind w:left="2268" w:right="3"/>
        <w:jc w:val="both"/>
        <w:rPr>
          <w:rFonts w:ascii="Arial" w:hAnsi="Arial" w:cs="Arial"/>
          <w:sz w:val="14"/>
          <w:szCs w:val="14"/>
        </w:rPr>
      </w:pPr>
    </w:p>
    <w:p w14:paraId="3CDE8BEB" w14:textId="7777777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Para fornecimento dos bens pretendidos os eventuais interessados deverão comprovar que atuam em ramo de atividade compatível com o objeto da licitação, bem como apresentar os seguintes documentos a título habilitação, nos termos do art. 62, da Lei nº 14.133/2021.</w:t>
      </w:r>
    </w:p>
    <w:p w14:paraId="40AA9861" w14:textId="77777777" w:rsidR="00561ACF" w:rsidRPr="00904B52" w:rsidRDefault="00561ACF" w:rsidP="00561ACF">
      <w:pPr>
        <w:pStyle w:val="PargrafodaLista"/>
        <w:widowControl w:val="0"/>
        <w:autoSpaceDE w:val="0"/>
        <w:autoSpaceDN w:val="0"/>
        <w:spacing w:before="90" w:line="276" w:lineRule="auto"/>
        <w:ind w:left="2268" w:right="3"/>
        <w:jc w:val="both"/>
        <w:rPr>
          <w:rFonts w:ascii="Arial" w:hAnsi="Arial" w:cs="Arial"/>
          <w:sz w:val="14"/>
          <w:szCs w:val="14"/>
        </w:rPr>
      </w:pPr>
    </w:p>
    <w:p w14:paraId="6BA48B31" w14:textId="77777777" w:rsidR="00561ACF" w:rsidRDefault="00561ACF" w:rsidP="001F35F8">
      <w:pPr>
        <w:pStyle w:val="PargrafodaLista"/>
        <w:numPr>
          <w:ilvl w:val="2"/>
          <w:numId w:val="33"/>
        </w:numPr>
        <w:ind w:left="567" w:firstLine="0"/>
        <w:jc w:val="both"/>
        <w:rPr>
          <w:rFonts w:ascii="Arial" w:hAnsi="Arial" w:cs="Arial"/>
          <w:b/>
          <w:bCs/>
          <w:sz w:val="20"/>
          <w:szCs w:val="20"/>
        </w:rPr>
      </w:pPr>
      <w:r w:rsidRPr="00DD3DF9">
        <w:rPr>
          <w:rFonts w:ascii="Arial" w:hAnsi="Arial" w:cs="Arial"/>
          <w:b/>
          <w:bCs/>
          <w:sz w:val="20"/>
          <w:szCs w:val="20"/>
        </w:rPr>
        <w:t>DOCUMENTOS DE HABILITAÇÃO:</w:t>
      </w:r>
    </w:p>
    <w:p w14:paraId="227CBB5B" w14:textId="77777777" w:rsidR="00561ACF" w:rsidRPr="00DD3DF9" w:rsidRDefault="00561ACF" w:rsidP="00561ACF">
      <w:pPr>
        <w:pStyle w:val="PargrafodaLista"/>
        <w:ind w:left="567"/>
        <w:jc w:val="both"/>
        <w:rPr>
          <w:rFonts w:ascii="Arial" w:hAnsi="Arial" w:cs="Arial"/>
          <w:b/>
          <w:bCs/>
          <w:sz w:val="20"/>
          <w:szCs w:val="20"/>
        </w:rPr>
      </w:pPr>
    </w:p>
    <w:p w14:paraId="262C62E8" w14:textId="7777777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b/>
          <w:bCs/>
          <w:sz w:val="19"/>
          <w:szCs w:val="19"/>
        </w:rPr>
        <w:t>Da Habilitação Fiscal, Social e trabalhista:</w:t>
      </w:r>
      <w:r w:rsidRPr="007E57B2">
        <w:rPr>
          <w:rFonts w:ascii="Arial" w:hAnsi="Arial" w:cs="Arial"/>
          <w:sz w:val="19"/>
          <w:szCs w:val="19"/>
        </w:rPr>
        <w:t xml:space="preserve"> Serão exigidos os documentos previstos no Art. 68 da lei 14.133/2021</w:t>
      </w:r>
    </w:p>
    <w:p w14:paraId="0FDB37C0" w14:textId="77777777" w:rsidR="00561ACF" w:rsidRPr="00AB7B42" w:rsidRDefault="00561ACF" w:rsidP="00AB7B42">
      <w:pPr>
        <w:pStyle w:val="PargrafodaLista"/>
        <w:tabs>
          <w:tab w:val="left" w:pos="426"/>
        </w:tabs>
        <w:spacing w:after="160" w:line="276" w:lineRule="auto"/>
        <w:ind w:left="0"/>
        <w:jc w:val="both"/>
        <w:rPr>
          <w:rFonts w:ascii="Arial" w:hAnsi="Arial" w:cs="Arial"/>
          <w:sz w:val="14"/>
          <w:szCs w:val="14"/>
          <w:lang w:val="pt-PT"/>
        </w:rPr>
      </w:pPr>
    </w:p>
    <w:p w14:paraId="67F66F94" w14:textId="77777777" w:rsidR="00561ACF"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b/>
          <w:bCs/>
          <w:sz w:val="19"/>
          <w:szCs w:val="19"/>
        </w:rPr>
        <w:t>Da Habilitação Econômica/Financeira:</w:t>
      </w:r>
      <w:r w:rsidRPr="007E57B2">
        <w:rPr>
          <w:rFonts w:ascii="Arial" w:hAnsi="Arial" w:cs="Arial"/>
          <w:sz w:val="19"/>
          <w:szCs w:val="19"/>
        </w:rPr>
        <w:t xml:space="preserve"> Será exigida a Certidão de Falência e Concordata, conforme art. 69, inc. II da Lei 14.133/2021</w:t>
      </w:r>
    </w:p>
    <w:p w14:paraId="225E3CE6" w14:textId="77777777" w:rsidR="00561ACF" w:rsidRPr="00AB7B42" w:rsidRDefault="00561ACF" w:rsidP="00AB7B42">
      <w:pPr>
        <w:pStyle w:val="PargrafodaLista"/>
        <w:tabs>
          <w:tab w:val="left" w:pos="426"/>
        </w:tabs>
        <w:spacing w:after="160" w:line="276" w:lineRule="auto"/>
        <w:ind w:left="0"/>
        <w:jc w:val="both"/>
        <w:rPr>
          <w:rFonts w:ascii="Arial" w:hAnsi="Arial" w:cs="Arial"/>
          <w:sz w:val="14"/>
          <w:szCs w:val="14"/>
          <w:lang w:val="pt-PT"/>
        </w:rPr>
      </w:pPr>
    </w:p>
    <w:p w14:paraId="74236EC2" w14:textId="6B7D5579" w:rsidR="00561ACF" w:rsidRPr="00953230" w:rsidRDefault="00561ACF" w:rsidP="00953230">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953230">
        <w:rPr>
          <w:rFonts w:ascii="Arial" w:hAnsi="Arial" w:cs="Arial"/>
          <w:b/>
          <w:bCs/>
          <w:sz w:val="19"/>
          <w:szCs w:val="19"/>
        </w:rPr>
        <w:t xml:space="preserve">Da Habilitação Técnica: </w:t>
      </w:r>
      <w:bookmarkStart w:id="4" w:name="_Hlk206757144"/>
      <w:bookmarkStart w:id="5" w:name="_Hlk209483103"/>
      <w:r w:rsidR="00953230" w:rsidRPr="00953230">
        <w:rPr>
          <w:rFonts w:ascii="Arial" w:hAnsi="Arial" w:cs="Arial"/>
          <w:sz w:val="19"/>
          <w:szCs w:val="19"/>
        </w:rPr>
        <w:t xml:space="preserve">Alvará de localização e funcionamento </w:t>
      </w:r>
      <w:bookmarkEnd w:id="4"/>
      <w:r w:rsidR="00953230" w:rsidRPr="00953230">
        <w:rPr>
          <w:rFonts w:ascii="Arial" w:hAnsi="Arial" w:cs="Arial"/>
          <w:sz w:val="19"/>
          <w:szCs w:val="19"/>
        </w:rPr>
        <w:t>comprovando que a licitante possui autorização para desempenhar atividades pertinentes de oficina mecânica automotiva</w:t>
      </w:r>
      <w:bookmarkEnd w:id="5"/>
      <w:r w:rsidRPr="00953230">
        <w:rPr>
          <w:rFonts w:ascii="Arial" w:hAnsi="Arial" w:cs="Arial"/>
          <w:sz w:val="19"/>
          <w:szCs w:val="19"/>
        </w:rPr>
        <w:t>.</w:t>
      </w:r>
    </w:p>
    <w:p w14:paraId="0E5CFB32" w14:textId="77777777" w:rsidR="00561ACF" w:rsidRDefault="00561ACF" w:rsidP="00561ACF">
      <w:pPr>
        <w:pStyle w:val="PargrafodaLista"/>
        <w:tabs>
          <w:tab w:val="left" w:pos="426"/>
          <w:tab w:val="left" w:pos="993"/>
        </w:tabs>
        <w:spacing w:line="276" w:lineRule="auto"/>
        <w:ind w:left="426"/>
        <w:jc w:val="both"/>
        <w:rPr>
          <w:rFonts w:ascii="Arial" w:hAnsi="Arial" w:cs="Arial"/>
          <w:sz w:val="16"/>
          <w:szCs w:val="16"/>
          <w:lang w:val="pt-PT"/>
        </w:rPr>
      </w:pPr>
    </w:p>
    <w:p w14:paraId="7CF5F6E8" w14:textId="77777777" w:rsidR="00561ACF" w:rsidRPr="00E36488" w:rsidRDefault="00561ACF" w:rsidP="001F35F8">
      <w:pPr>
        <w:pStyle w:val="PargrafodaLista"/>
        <w:numPr>
          <w:ilvl w:val="1"/>
          <w:numId w:val="33"/>
        </w:numPr>
        <w:spacing w:line="276" w:lineRule="auto"/>
        <w:ind w:left="567" w:hanging="567"/>
        <w:jc w:val="both"/>
        <w:rPr>
          <w:rFonts w:ascii="Arial" w:hAnsi="Arial" w:cs="Arial"/>
          <w:sz w:val="19"/>
          <w:szCs w:val="19"/>
          <w:lang w:val="pt-PT"/>
        </w:rPr>
      </w:pPr>
      <w:r w:rsidRPr="00E36488">
        <w:rPr>
          <w:rFonts w:ascii="Arial" w:hAnsi="Arial" w:cs="Arial"/>
          <w:sz w:val="19"/>
          <w:szCs w:val="19"/>
          <w:lang w:val="pt-PT"/>
        </w:rPr>
        <w:t xml:space="preserve">A </w:t>
      </w:r>
      <w:r w:rsidRPr="00D113E3">
        <w:rPr>
          <w:rFonts w:ascii="Arial" w:hAnsi="Arial" w:cs="Arial"/>
          <w:sz w:val="20"/>
          <w:szCs w:val="20"/>
          <w:lang w:val="pt-PT"/>
        </w:rPr>
        <w:t>contratação</w:t>
      </w:r>
      <w:r w:rsidRPr="00E36488">
        <w:rPr>
          <w:rFonts w:ascii="Arial" w:hAnsi="Arial" w:cs="Arial"/>
          <w:sz w:val="19"/>
          <w:szCs w:val="19"/>
          <w:lang w:val="pt-PT"/>
        </w:rPr>
        <w:t xml:space="preserve"> visa garantir a </w:t>
      </w:r>
      <w:r w:rsidRPr="00CA2904">
        <w:rPr>
          <w:rFonts w:ascii="Arial" w:hAnsi="Arial" w:cs="Arial"/>
          <w:b/>
          <w:bCs/>
          <w:sz w:val="20"/>
          <w:szCs w:val="20"/>
        </w:rPr>
        <w:t>Prefeitura Municipal de Dois Riachos</w:t>
      </w:r>
      <w:r w:rsidRPr="00E36488">
        <w:rPr>
          <w:rFonts w:ascii="Arial" w:hAnsi="Arial" w:cs="Arial"/>
          <w:sz w:val="19"/>
          <w:szCs w:val="19"/>
          <w:lang w:val="pt-PT"/>
        </w:rPr>
        <w:t xml:space="preserve"> o pleno desenvolvimento de suas ações externas. Assim, a existência dess</w:t>
      </w:r>
      <w:r>
        <w:rPr>
          <w:rFonts w:ascii="Arial" w:hAnsi="Arial" w:cs="Arial"/>
          <w:sz w:val="19"/>
          <w:szCs w:val="19"/>
          <w:lang w:val="pt-PT"/>
        </w:rPr>
        <w:t>a</w:t>
      </w:r>
      <w:r w:rsidRPr="00E36488">
        <w:rPr>
          <w:rFonts w:ascii="Arial" w:hAnsi="Arial" w:cs="Arial"/>
          <w:sz w:val="19"/>
          <w:szCs w:val="19"/>
          <w:lang w:val="pt-PT"/>
        </w:rPr>
        <w:t xml:space="preserve"> contrat</w:t>
      </w:r>
      <w:r>
        <w:rPr>
          <w:rFonts w:ascii="Arial" w:hAnsi="Arial" w:cs="Arial"/>
          <w:sz w:val="19"/>
          <w:szCs w:val="19"/>
          <w:lang w:val="pt-PT"/>
        </w:rPr>
        <w:t>ação</w:t>
      </w:r>
      <w:r w:rsidRPr="00E36488">
        <w:rPr>
          <w:rFonts w:ascii="Arial" w:hAnsi="Arial" w:cs="Arial"/>
          <w:sz w:val="19"/>
          <w:szCs w:val="19"/>
          <w:lang w:val="pt-PT"/>
        </w:rPr>
        <w:t xml:space="preserve"> é manutenção direta da missão e da visão política e técnica para atuar na prestação de serviços públicos.</w:t>
      </w:r>
    </w:p>
    <w:p w14:paraId="030E1813" w14:textId="77777777" w:rsidR="00561ACF" w:rsidRPr="00AB7B42" w:rsidRDefault="00561ACF" w:rsidP="00AB7B42">
      <w:pPr>
        <w:pStyle w:val="PargrafodaLista"/>
        <w:tabs>
          <w:tab w:val="left" w:pos="426"/>
        </w:tabs>
        <w:spacing w:after="160" w:line="276" w:lineRule="auto"/>
        <w:ind w:left="0"/>
        <w:jc w:val="both"/>
        <w:rPr>
          <w:rFonts w:ascii="Arial" w:hAnsi="Arial" w:cs="Arial"/>
          <w:sz w:val="14"/>
          <w:szCs w:val="14"/>
          <w:lang w:val="pt-PT"/>
        </w:rPr>
      </w:pPr>
    </w:p>
    <w:p w14:paraId="1709E5DE" w14:textId="6D937532" w:rsidR="00561ACF" w:rsidRPr="00AC1917" w:rsidRDefault="00561ACF" w:rsidP="001F35F8">
      <w:pPr>
        <w:pStyle w:val="PargrafodaLista"/>
        <w:numPr>
          <w:ilvl w:val="1"/>
          <w:numId w:val="33"/>
        </w:numPr>
        <w:spacing w:line="276" w:lineRule="auto"/>
        <w:ind w:left="567" w:hanging="567"/>
        <w:jc w:val="both"/>
        <w:rPr>
          <w:rFonts w:ascii="Arial" w:hAnsi="Arial" w:cs="Arial"/>
          <w:sz w:val="20"/>
          <w:szCs w:val="20"/>
          <w:lang w:val="pt-PT"/>
        </w:rPr>
      </w:pPr>
      <w:r w:rsidRPr="00AC1917">
        <w:rPr>
          <w:rFonts w:ascii="Arial" w:hAnsi="Arial" w:cs="Arial"/>
          <w:sz w:val="20"/>
          <w:szCs w:val="20"/>
          <w:lang w:val="pt-PT"/>
        </w:rPr>
        <w:t xml:space="preserve">As notas ficais devem ser emitidas em duas vias, com especificação </w:t>
      </w:r>
      <w:r>
        <w:rPr>
          <w:rFonts w:ascii="Arial" w:hAnsi="Arial" w:cs="Arial"/>
          <w:sz w:val="20"/>
          <w:szCs w:val="20"/>
          <w:lang w:val="pt-PT"/>
        </w:rPr>
        <w:t xml:space="preserve">dos serviços e </w:t>
      </w:r>
      <w:r w:rsidRPr="00AC1917">
        <w:rPr>
          <w:rFonts w:ascii="Arial" w:hAnsi="Arial" w:cs="Arial"/>
          <w:sz w:val="20"/>
          <w:szCs w:val="20"/>
          <w:lang w:val="pt-PT"/>
        </w:rPr>
        <w:t xml:space="preserve">da quantidade </w:t>
      </w:r>
      <w:r>
        <w:rPr>
          <w:rFonts w:ascii="Arial" w:hAnsi="Arial" w:cs="Arial"/>
          <w:sz w:val="20"/>
          <w:szCs w:val="20"/>
          <w:lang w:val="pt-PT"/>
        </w:rPr>
        <w:t>de peças</w:t>
      </w:r>
      <w:r w:rsidRPr="00AC1917">
        <w:rPr>
          <w:rFonts w:ascii="Arial" w:hAnsi="Arial" w:cs="Arial"/>
          <w:sz w:val="20"/>
          <w:szCs w:val="20"/>
          <w:lang w:val="pt-PT"/>
        </w:rPr>
        <w:t>.</w:t>
      </w:r>
    </w:p>
    <w:p w14:paraId="0D33CB46" w14:textId="77777777" w:rsidR="00561ACF" w:rsidRPr="00AB7B42" w:rsidRDefault="00561ACF" w:rsidP="00AB7B42">
      <w:pPr>
        <w:pStyle w:val="PargrafodaLista"/>
        <w:tabs>
          <w:tab w:val="left" w:pos="426"/>
        </w:tabs>
        <w:spacing w:after="160" w:line="276" w:lineRule="auto"/>
        <w:ind w:left="0"/>
        <w:jc w:val="both"/>
        <w:rPr>
          <w:rFonts w:ascii="Arial" w:hAnsi="Arial" w:cs="Arial"/>
          <w:sz w:val="14"/>
          <w:szCs w:val="14"/>
          <w:lang w:val="pt-PT"/>
        </w:rPr>
      </w:pPr>
    </w:p>
    <w:p w14:paraId="4EBE32B2" w14:textId="77777777" w:rsidR="00561ACF" w:rsidRDefault="00561ACF" w:rsidP="001F35F8">
      <w:pPr>
        <w:pStyle w:val="PargrafodaLista"/>
        <w:numPr>
          <w:ilvl w:val="1"/>
          <w:numId w:val="33"/>
        </w:numPr>
        <w:spacing w:line="276" w:lineRule="auto"/>
        <w:ind w:left="567" w:hanging="567"/>
        <w:jc w:val="both"/>
        <w:rPr>
          <w:rFonts w:ascii="Arial" w:hAnsi="Arial" w:cs="Arial"/>
          <w:sz w:val="20"/>
          <w:szCs w:val="20"/>
          <w:lang w:val="pt-PT"/>
        </w:rPr>
      </w:pPr>
      <w:r w:rsidRPr="00B65F1D">
        <w:rPr>
          <w:rFonts w:ascii="Arial" w:hAnsi="Arial" w:cs="Arial"/>
          <w:sz w:val="20"/>
          <w:szCs w:val="20"/>
          <w:lang w:val="pt-PT"/>
        </w:rPr>
        <w:t xml:space="preserve">A contratação do fornecimento, objeto deste estudo preliminar, deverá considerar os seguintes normativos: </w:t>
      </w:r>
    </w:p>
    <w:p w14:paraId="71ABAD6E" w14:textId="77777777" w:rsidR="00561ACF" w:rsidRPr="00AB7B42" w:rsidRDefault="00561ACF" w:rsidP="00AB7B42">
      <w:pPr>
        <w:pStyle w:val="PargrafodaLista"/>
        <w:tabs>
          <w:tab w:val="left" w:pos="426"/>
        </w:tabs>
        <w:spacing w:after="160" w:line="276" w:lineRule="auto"/>
        <w:ind w:left="0"/>
        <w:jc w:val="both"/>
        <w:rPr>
          <w:rFonts w:ascii="Arial" w:hAnsi="Arial" w:cs="Arial"/>
          <w:sz w:val="14"/>
          <w:szCs w:val="14"/>
          <w:lang w:val="pt-PT"/>
        </w:rPr>
      </w:pPr>
    </w:p>
    <w:p w14:paraId="622952D7" w14:textId="77777777" w:rsidR="00561ACF" w:rsidRDefault="00561ACF" w:rsidP="00561ACF">
      <w:pPr>
        <w:pStyle w:val="PargrafodaLista"/>
        <w:numPr>
          <w:ilvl w:val="2"/>
          <w:numId w:val="22"/>
        </w:numPr>
        <w:tabs>
          <w:tab w:val="left" w:pos="993"/>
        </w:tabs>
        <w:spacing w:after="160"/>
        <w:ind w:left="567" w:firstLine="0"/>
        <w:jc w:val="both"/>
        <w:rPr>
          <w:rFonts w:ascii="Arial" w:hAnsi="Arial" w:cs="Arial"/>
          <w:sz w:val="20"/>
          <w:szCs w:val="20"/>
          <w:lang w:val="pt-PT"/>
        </w:rPr>
      </w:pPr>
      <w:r w:rsidRPr="00B65F1D">
        <w:rPr>
          <w:rFonts w:ascii="Arial" w:hAnsi="Arial" w:cs="Arial"/>
          <w:sz w:val="20"/>
          <w:szCs w:val="20"/>
          <w:lang w:val="pt-PT"/>
        </w:rPr>
        <w:t xml:space="preserve">Lei Federal nº 14.133, de 1º de abril de 2021; </w:t>
      </w:r>
    </w:p>
    <w:p w14:paraId="665BE1F0" w14:textId="77777777" w:rsidR="00561ACF" w:rsidRDefault="00561ACF" w:rsidP="00561ACF">
      <w:pPr>
        <w:pStyle w:val="PargrafodaLista"/>
        <w:numPr>
          <w:ilvl w:val="2"/>
          <w:numId w:val="22"/>
        </w:numPr>
        <w:tabs>
          <w:tab w:val="left" w:pos="993"/>
        </w:tabs>
        <w:spacing w:after="160"/>
        <w:ind w:left="567" w:firstLine="0"/>
        <w:jc w:val="both"/>
        <w:rPr>
          <w:rFonts w:ascii="Arial" w:hAnsi="Arial" w:cs="Arial"/>
          <w:sz w:val="20"/>
          <w:szCs w:val="20"/>
          <w:lang w:val="pt-PT"/>
        </w:rPr>
      </w:pPr>
      <w:r w:rsidRPr="00B65F1D">
        <w:rPr>
          <w:rFonts w:ascii="Arial" w:hAnsi="Arial" w:cs="Arial"/>
          <w:sz w:val="20"/>
          <w:szCs w:val="20"/>
          <w:lang w:val="pt-PT"/>
        </w:rPr>
        <w:t xml:space="preserve">Lei Complementar nº 123, de 14 de dezembro de 2006; </w:t>
      </w:r>
    </w:p>
    <w:p w14:paraId="6DF79A3D" w14:textId="77777777" w:rsidR="00561ACF" w:rsidRDefault="00561ACF" w:rsidP="00561ACF">
      <w:pPr>
        <w:pStyle w:val="PargrafodaLista"/>
        <w:numPr>
          <w:ilvl w:val="2"/>
          <w:numId w:val="22"/>
        </w:numPr>
        <w:tabs>
          <w:tab w:val="left" w:pos="993"/>
        </w:tabs>
        <w:spacing w:after="160"/>
        <w:ind w:left="567" w:firstLine="0"/>
        <w:jc w:val="both"/>
        <w:rPr>
          <w:rFonts w:ascii="Arial" w:hAnsi="Arial" w:cs="Arial"/>
          <w:sz w:val="20"/>
          <w:szCs w:val="20"/>
          <w:lang w:val="pt-PT"/>
        </w:rPr>
      </w:pPr>
      <w:r w:rsidRPr="00B65F1D">
        <w:rPr>
          <w:rFonts w:ascii="Arial" w:hAnsi="Arial" w:cs="Arial"/>
          <w:sz w:val="20"/>
          <w:szCs w:val="20"/>
          <w:lang w:val="pt-PT"/>
        </w:rPr>
        <w:t xml:space="preserve">Decreto Federal nº 11.462, de 31 de março de 2023; </w:t>
      </w:r>
    </w:p>
    <w:p w14:paraId="4EE4FF22" w14:textId="77777777" w:rsidR="00561ACF" w:rsidRDefault="00561ACF" w:rsidP="00561ACF">
      <w:pPr>
        <w:pStyle w:val="PargrafodaLista"/>
        <w:numPr>
          <w:ilvl w:val="2"/>
          <w:numId w:val="22"/>
        </w:numPr>
        <w:tabs>
          <w:tab w:val="left" w:pos="993"/>
        </w:tabs>
        <w:spacing w:after="160"/>
        <w:ind w:left="567" w:firstLine="0"/>
        <w:jc w:val="both"/>
        <w:rPr>
          <w:rFonts w:ascii="Arial" w:hAnsi="Arial" w:cs="Arial"/>
          <w:sz w:val="20"/>
          <w:szCs w:val="20"/>
          <w:lang w:val="pt-PT"/>
        </w:rPr>
      </w:pPr>
      <w:r w:rsidRPr="00B65F1D">
        <w:rPr>
          <w:rFonts w:ascii="Arial" w:hAnsi="Arial" w:cs="Arial"/>
          <w:sz w:val="20"/>
          <w:szCs w:val="20"/>
          <w:lang w:val="pt-PT"/>
        </w:rPr>
        <w:t xml:space="preserve">Decreto Municipal nº 12, de 12 de janeiro de 2025; </w:t>
      </w:r>
    </w:p>
    <w:p w14:paraId="421CA7A0" w14:textId="77777777" w:rsidR="00561ACF" w:rsidRDefault="00561ACF" w:rsidP="00561ACF">
      <w:pPr>
        <w:pStyle w:val="PargrafodaLista"/>
        <w:numPr>
          <w:ilvl w:val="2"/>
          <w:numId w:val="22"/>
        </w:numPr>
        <w:tabs>
          <w:tab w:val="left" w:pos="993"/>
        </w:tabs>
        <w:spacing w:after="160"/>
        <w:ind w:left="1418" w:hanging="851"/>
        <w:jc w:val="both"/>
        <w:rPr>
          <w:rFonts w:ascii="Arial" w:hAnsi="Arial" w:cs="Arial"/>
          <w:sz w:val="20"/>
          <w:szCs w:val="20"/>
          <w:lang w:val="pt-PT"/>
        </w:rPr>
      </w:pPr>
      <w:r w:rsidRPr="00B65F1D">
        <w:rPr>
          <w:rFonts w:ascii="Arial" w:hAnsi="Arial" w:cs="Arial"/>
          <w:sz w:val="20"/>
          <w:szCs w:val="20"/>
          <w:lang w:val="pt-PT"/>
        </w:rPr>
        <w:t>Instrução Normativa nº SEGES/ME Nº 65, de 07 de julho de 2021; e legislação pertinente, consideradas as alterações posteriores das referidas normas.</w:t>
      </w:r>
    </w:p>
    <w:p w14:paraId="60576AA8" w14:textId="77777777" w:rsidR="00561ACF" w:rsidRPr="00AB7B42" w:rsidRDefault="00561ACF" w:rsidP="00561ACF">
      <w:pPr>
        <w:pStyle w:val="PargrafodaLista"/>
        <w:tabs>
          <w:tab w:val="left" w:pos="426"/>
        </w:tabs>
        <w:spacing w:after="160" w:line="276" w:lineRule="auto"/>
        <w:ind w:left="0"/>
        <w:jc w:val="both"/>
        <w:rPr>
          <w:rFonts w:ascii="Arial" w:hAnsi="Arial" w:cs="Arial"/>
          <w:sz w:val="14"/>
          <w:szCs w:val="14"/>
          <w:lang w:val="pt-PT"/>
        </w:rPr>
      </w:pPr>
    </w:p>
    <w:p w14:paraId="14A39E74" w14:textId="6D66118E" w:rsidR="00561ACF" w:rsidRDefault="00561ACF" w:rsidP="001F35F8">
      <w:pPr>
        <w:pStyle w:val="PargrafodaLista"/>
        <w:numPr>
          <w:ilvl w:val="1"/>
          <w:numId w:val="33"/>
        </w:numPr>
        <w:spacing w:line="276" w:lineRule="auto"/>
        <w:ind w:left="567" w:hanging="567"/>
        <w:jc w:val="both"/>
        <w:rPr>
          <w:rFonts w:ascii="Arial" w:hAnsi="Arial" w:cs="Arial"/>
          <w:sz w:val="19"/>
          <w:szCs w:val="19"/>
        </w:rPr>
      </w:pPr>
      <w:r w:rsidRPr="00C14B2D">
        <w:rPr>
          <w:rFonts w:ascii="Arial" w:hAnsi="Arial" w:cs="Arial"/>
          <w:sz w:val="19"/>
          <w:szCs w:val="19"/>
        </w:rPr>
        <w:t xml:space="preserve">A premissa para a contratação é que a empresa atenda plenamente à necessidade de </w:t>
      </w:r>
      <w:r w:rsidR="00D42ACE">
        <w:rPr>
          <w:rFonts w:ascii="Arial" w:hAnsi="Arial" w:cs="Arial"/>
          <w:sz w:val="19"/>
          <w:szCs w:val="19"/>
        </w:rPr>
        <w:t>realização dos serviços de manutenção preventiva e corretiva dos veículos das linhas leves, pesadas e dos maquinários da frota municipal, conforme os critérios definidos neste ETP</w:t>
      </w:r>
      <w:r w:rsidRPr="00C14B2D">
        <w:rPr>
          <w:rFonts w:ascii="Arial" w:hAnsi="Arial" w:cs="Arial"/>
          <w:sz w:val="19"/>
          <w:szCs w:val="19"/>
        </w:rPr>
        <w:t xml:space="preserve">, assim como a promoção de práticas sustentáveis. A descrição dos requisitos contemplados neste documento visa garantir uma contratação efetiva que atenda às expectativas da administração pública municipal e ao mesmo tempo instigue a participação ativa de diversos licitantes, preservando a competitividade e a obtenção da melhor relação custo-benefício, em conformidade com os princípios e diretrizes da Lei </w:t>
      </w:r>
      <w:r>
        <w:rPr>
          <w:rFonts w:ascii="Arial" w:hAnsi="Arial" w:cs="Arial"/>
          <w:sz w:val="19"/>
          <w:szCs w:val="19"/>
        </w:rPr>
        <w:t xml:space="preserve">Federal nº </w:t>
      </w:r>
      <w:r w:rsidRPr="00C14B2D">
        <w:rPr>
          <w:rFonts w:ascii="Arial" w:hAnsi="Arial" w:cs="Arial"/>
          <w:sz w:val="19"/>
          <w:szCs w:val="19"/>
        </w:rPr>
        <w:t>14.133 de 2021</w:t>
      </w:r>
      <w:r>
        <w:rPr>
          <w:rFonts w:ascii="Arial" w:hAnsi="Arial" w:cs="Arial"/>
          <w:sz w:val="19"/>
          <w:szCs w:val="19"/>
        </w:rPr>
        <w:t>.</w:t>
      </w:r>
    </w:p>
    <w:p w14:paraId="2EDA924D" w14:textId="77777777" w:rsidR="00561ACF" w:rsidRPr="00AC1917" w:rsidRDefault="00561ACF" w:rsidP="001F35F8">
      <w:pPr>
        <w:pStyle w:val="PargrafodaLista"/>
        <w:numPr>
          <w:ilvl w:val="2"/>
          <w:numId w:val="33"/>
        </w:numPr>
        <w:ind w:left="567" w:firstLine="0"/>
        <w:jc w:val="both"/>
        <w:rPr>
          <w:rFonts w:ascii="Arial" w:hAnsi="Arial" w:cs="Arial"/>
          <w:b/>
          <w:bCs/>
          <w:sz w:val="20"/>
          <w:szCs w:val="20"/>
        </w:rPr>
      </w:pPr>
      <w:r w:rsidRPr="00AC1917">
        <w:rPr>
          <w:rFonts w:ascii="Arial" w:hAnsi="Arial" w:cs="Arial"/>
          <w:b/>
          <w:bCs/>
          <w:sz w:val="20"/>
          <w:szCs w:val="20"/>
        </w:rPr>
        <w:lastRenderedPageBreak/>
        <w:t xml:space="preserve">PREVISÃO DE DISTÂNCIA MÁXIMA ENTRE A SEDE E O ESTABELECIMENTO: </w:t>
      </w:r>
    </w:p>
    <w:p w14:paraId="122B6858" w14:textId="77777777" w:rsidR="00561ACF" w:rsidRPr="00AC1917" w:rsidRDefault="00561ACF" w:rsidP="00561ACF">
      <w:pPr>
        <w:pStyle w:val="PargrafodaLista"/>
        <w:ind w:left="709"/>
        <w:contextualSpacing w:val="0"/>
        <w:jc w:val="both"/>
        <w:rPr>
          <w:rFonts w:ascii="Arial" w:hAnsi="Arial" w:cs="Arial"/>
          <w:sz w:val="20"/>
          <w:szCs w:val="20"/>
        </w:rPr>
      </w:pPr>
    </w:p>
    <w:p w14:paraId="264EBFAD" w14:textId="7777777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 xml:space="preserve">A fixação da área de localização do estabelecimento comercial, neste caso, é indispensável, evitando prejuízos econômicos, visto que a localização em outro município ou em distância superior ao </w:t>
      </w:r>
      <w:r w:rsidRPr="007E57B2">
        <w:rPr>
          <w:rFonts w:ascii="Arial" w:hAnsi="Arial" w:cs="Arial"/>
          <w:b/>
          <w:bCs/>
          <w:sz w:val="19"/>
          <w:szCs w:val="19"/>
        </w:rPr>
        <w:t>limite territorial</w:t>
      </w:r>
      <w:r w:rsidRPr="007E57B2">
        <w:rPr>
          <w:rFonts w:ascii="Arial" w:hAnsi="Arial" w:cs="Arial"/>
          <w:sz w:val="19"/>
          <w:szCs w:val="19"/>
        </w:rPr>
        <w:t xml:space="preserve"> de </w:t>
      </w:r>
      <w:r w:rsidRPr="00111977">
        <w:rPr>
          <w:rFonts w:ascii="Arial" w:hAnsi="Arial" w:cs="Arial"/>
          <w:b/>
          <w:bCs/>
          <w:sz w:val="19"/>
          <w:szCs w:val="19"/>
        </w:rPr>
        <w:t>37,5 km</w:t>
      </w:r>
      <w:r w:rsidRPr="007E57B2">
        <w:rPr>
          <w:rFonts w:ascii="Arial" w:hAnsi="Arial" w:cs="Arial"/>
          <w:sz w:val="19"/>
          <w:szCs w:val="19"/>
        </w:rPr>
        <w:t xml:space="preserve"> encarece o custo final da contratação, ensejando também perda de tempo. </w:t>
      </w:r>
    </w:p>
    <w:p w14:paraId="361C232B" w14:textId="77777777" w:rsidR="00561ACF" w:rsidRPr="007E57B2" w:rsidRDefault="00561ACF" w:rsidP="00561ACF">
      <w:pPr>
        <w:pStyle w:val="PargrafodaLista"/>
        <w:ind w:left="709"/>
        <w:contextualSpacing w:val="0"/>
        <w:jc w:val="both"/>
        <w:rPr>
          <w:rFonts w:ascii="Arial" w:hAnsi="Arial" w:cs="Arial"/>
          <w:sz w:val="19"/>
          <w:szCs w:val="19"/>
        </w:rPr>
      </w:pPr>
    </w:p>
    <w:p w14:paraId="707E01DC" w14:textId="7777777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E57B2">
        <w:rPr>
          <w:rFonts w:ascii="Arial" w:hAnsi="Arial" w:cs="Arial"/>
          <w:sz w:val="19"/>
          <w:szCs w:val="19"/>
        </w:rPr>
        <w:t xml:space="preserve">De acordo com </w:t>
      </w:r>
      <w:r w:rsidRPr="007E57B2">
        <w:rPr>
          <w:rFonts w:ascii="Arial" w:hAnsi="Arial" w:cs="Arial"/>
          <w:b/>
          <w:bCs/>
          <w:sz w:val="19"/>
          <w:szCs w:val="19"/>
        </w:rPr>
        <w:t xml:space="preserve">Marçal </w:t>
      </w:r>
      <w:proofErr w:type="spellStart"/>
      <w:r w:rsidRPr="007E57B2">
        <w:rPr>
          <w:rFonts w:ascii="Arial" w:hAnsi="Arial" w:cs="Arial"/>
          <w:b/>
          <w:bCs/>
          <w:sz w:val="19"/>
          <w:szCs w:val="19"/>
        </w:rPr>
        <w:t>Justen</w:t>
      </w:r>
      <w:proofErr w:type="spellEnd"/>
      <w:r w:rsidRPr="007E57B2">
        <w:rPr>
          <w:rFonts w:ascii="Arial" w:hAnsi="Arial" w:cs="Arial"/>
          <w:b/>
          <w:bCs/>
          <w:sz w:val="19"/>
          <w:szCs w:val="19"/>
        </w:rPr>
        <w:t xml:space="preserve"> Filho,</w:t>
      </w:r>
      <w:r w:rsidRPr="007E57B2">
        <w:rPr>
          <w:rFonts w:ascii="Arial" w:hAnsi="Arial" w:cs="Arial"/>
          <w:sz w:val="19"/>
          <w:szCs w:val="19"/>
        </w:rPr>
        <w:t xml:space="preserve"> “o ato convocatório da licitação deve estabelecer condições que assegurem a seleção da proposta mais vantajosa (...), com observância do princípio da isonomia. É essencial que a licitação seja um procedimento orientado por critérios objetivos, sendo ilícita a adoção de cláusulas ou quaisquer práticas que, de modo parcial ou total, restrinjam, afetem ou dificultem ilegitimamente a competição1.” </w:t>
      </w:r>
    </w:p>
    <w:p w14:paraId="2D1A3B93" w14:textId="77777777" w:rsidR="00561ACF" w:rsidRPr="007E57B2" w:rsidRDefault="00561ACF" w:rsidP="00561ACF">
      <w:pPr>
        <w:pBdr>
          <w:top w:val="single" w:sz="4" w:space="1" w:color="auto"/>
        </w:pBdr>
        <w:shd w:val="clear" w:color="auto" w:fill="F2F2F2" w:themeFill="background1" w:themeFillShade="F2"/>
        <w:autoSpaceDE w:val="0"/>
        <w:autoSpaceDN w:val="0"/>
        <w:adjustRightInd w:val="0"/>
        <w:ind w:left="2268"/>
        <w:jc w:val="both"/>
        <w:rPr>
          <w:rFonts w:ascii="Arial" w:hAnsi="Arial" w:cs="Arial"/>
          <w:b/>
          <w:bCs/>
          <w:color w:val="000000"/>
          <w:sz w:val="19"/>
          <w:szCs w:val="19"/>
        </w:rPr>
      </w:pPr>
      <w:r w:rsidRPr="007E57B2">
        <w:rPr>
          <w:rFonts w:ascii="Arial" w:hAnsi="Arial" w:cs="Arial"/>
          <w:b/>
          <w:bCs/>
          <w:color w:val="000000"/>
          <w:sz w:val="19"/>
          <w:szCs w:val="19"/>
        </w:rPr>
        <w:t xml:space="preserve">11FILHO, Marçal </w:t>
      </w:r>
      <w:proofErr w:type="spellStart"/>
      <w:r w:rsidRPr="007E57B2">
        <w:rPr>
          <w:rFonts w:ascii="Arial" w:hAnsi="Arial" w:cs="Arial"/>
          <w:b/>
          <w:bCs/>
          <w:color w:val="000000"/>
          <w:sz w:val="19"/>
          <w:szCs w:val="19"/>
        </w:rPr>
        <w:t>Justen</w:t>
      </w:r>
      <w:proofErr w:type="spellEnd"/>
      <w:r w:rsidRPr="007E57B2">
        <w:rPr>
          <w:rFonts w:ascii="Arial" w:hAnsi="Arial" w:cs="Arial"/>
          <w:b/>
          <w:bCs/>
          <w:color w:val="000000"/>
          <w:sz w:val="19"/>
          <w:szCs w:val="19"/>
        </w:rPr>
        <w:t xml:space="preserve">. Comentários à lei de licitações e contratos administrativos. 16. ed. São Paulo: Revista dos Tribunais, 2014. p. 93 </w:t>
      </w:r>
    </w:p>
    <w:p w14:paraId="12E971A6" w14:textId="77777777" w:rsidR="00AB7B42" w:rsidRPr="00AB7B42" w:rsidRDefault="00AB7B42" w:rsidP="00AB7B42">
      <w:pPr>
        <w:pStyle w:val="PargrafodaLista"/>
        <w:widowControl w:val="0"/>
        <w:autoSpaceDE w:val="0"/>
        <w:autoSpaceDN w:val="0"/>
        <w:spacing w:before="90"/>
        <w:ind w:left="2268" w:right="3"/>
        <w:jc w:val="both"/>
        <w:rPr>
          <w:rFonts w:ascii="Arial" w:hAnsi="Arial" w:cs="Arial"/>
          <w:color w:val="000000"/>
          <w:sz w:val="14"/>
          <w:szCs w:val="14"/>
        </w:rPr>
      </w:pPr>
    </w:p>
    <w:p w14:paraId="6F74B605" w14:textId="3C1F2C0B"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Isso não significa, todavia, que a Administração Pública não pode prever exigências necessárias para garantir a melhor contratação possível em face de sua necessidade. O que não se admite é a fixação de cláusulas e condições que comprometam, restrinjam ou frustrem o caráter competitivo da licitação por estabelecerem circunstâncias impertinentes ou irrelevantes na especificação do objeto a ser contratado. </w:t>
      </w:r>
    </w:p>
    <w:p w14:paraId="6B77E3DC" w14:textId="77777777" w:rsidR="00561ACF" w:rsidRPr="007E57B2" w:rsidRDefault="00561ACF" w:rsidP="00561ACF">
      <w:pPr>
        <w:pStyle w:val="PargrafodaLista"/>
        <w:rPr>
          <w:rFonts w:ascii="Arial" w:hAnsi="Arial" w:cs="Arial"/>
          <w:sz w:val="19"/>
          <w:szCs w:val="19"/>
        </w:rPr>
      </w:pPr>
    </w:p>
    <w:p w14:paraId="716D6D79" w14:textId="7777777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Portanto, toda e qualquer exigência editalícia deve guardar estrita pertinência com o objeto da contratação, cabendo à Administração Pública, mediante justificativa técnica adequada e suficiente, demonstrar a essencialidade de tais condições, sob pena de restringir indevidamente o caráter competitivo da licitação. </w:t>
      </w:r>
    </w:p>
    <w:p w14:paraId="0E0DB338" w14:textId="77777777" w:rsidR="00561ACF" w:rsidRPr="00AB7B42" w:rsidRDefault="00561ACF" w:rsidP="00AB7B42">
      <w:pPr>
        <w:pStyle w:val="PargrafodaLista"/>
        <w:widowControl w:val="0"/>
        <w:autoSpaceDE w:val="0"/>
        <w:autoSpaceDN w:val="0"/>
        <w:spacing w:before="90"/>
        <w:ind w:left="2268" w:right="3"/>
        <w:jc w:val="both"/>
        <w:rPr>
          <w:rFonts w:ascii="Arial" w:hAnsi="Arial" w:cs="Arial"/>
          <w:color w:val="000000"/>
          <w:sz w:val="14"/>
          <w:szCs w:val="14"/>
        </w:rPr>
      </w:pPr>
    </w:p>
    <w:p w14:paraId="3EA1335A" w14:textId="1797D116"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Exemplo disso é a </w:t>
      </w:r>
      <w:r w:rsidRPr="007E57B2">
        <w:rPr>
          <w:rFonts w:ascii="Arial" w:hAnsi="Arial" w:cs="Arial"/>
          <w:sz w:val="19"/>
          <w:szCs w:val="19"/>
        </w:rPr>
        <w:t>contratação de mão de obra para</w:t>
      </w:r>
      <w:r w:rsidR="00AB7B42">
        <w:rPr>
          <w:rFonts w:ascii="Arial" w:hAnsi="Arial" w:cs="Arial"/>
          <w:sz w:val="19"/>
          <w:szCs w:val="19"/>
        </w:rPr>
        <w:t xml:space="preserve"> a execução</w:t>
      </w:r>
      <w:r w:rsidRPr="007E57B2">
        <w:rPr>
          <w:rFonts w:ascii="Arial" w:hAnsi="Arial" w:cs="Arial"/>
          <w:sz w:val="19"/>
          <w:szCs w:val="19"/>
        </w:rPr>
        <w:t xml:space="preserve"> </w:t>
      </w:r>
      <w:r w:rsidR="00AB7B42" w:rsidRPr="00AB7B42">
        <w:rPr>
          <w:rFonts w:ascii="Arial" w:hAnsi="Arial" w:cs="Arial"/>
          <w:color w:val="000000"/>
          <w:sz w:val="19"/>
          <w:szCs w:val="19"/>
        </w:rPr>
        <w:t xml:space="preserve">dos </w:t>
      </w:r>
      <w:r w:rsidR="00AB7B42" w:rsidRPr="00AB7B42">
        <w:rPr>
          <w:rFonts w:ascii="Arial" w:hAnsi="Arial" w:cs="Arial"/>
          <w:b/>
          <w:bCs/>
          <w:color w:val="000000"/>
          <w:sz w:val="19"/>
          <w:szCs w:val="19"/>
        </w:rPr>
        <w:t>serviços de manutenção preventiva e corretiva dos veículos</w:t>
      </w:r>
      <w:r w:rsidRPr="007E57B2">
        <w:rPr>
          <w:rFonts w:ascii="Arial" w:hAnsi="Arial" w:cs="Arial"/>
          <w:color w:val="000000"/>
          <w:sz w:val="19"/>
          <w:szCs w:val="19"/>
        </w:rPr>
        <w:t xml:space="preserve">, dado que admitir a participação de fornecedores com pontos de comércio situados em locais distantes da sede administrativa da Prefeitura poderá acarretar, ao final, em custo demasiado a contratante, prejudicando, assim, o interesse público almejado com a contratação. </w:t>
      </w:r>
    </w:p>
    <w:p w14:paraId="493BCC86" w14:textId="77777777" w:rsidR="00561ACF" w:rsidRPr="00AB7B42" w:rsidRDefault="00561ACF" w:rsidP="00AB7B42">
      <w:pPr>
        <w:pStyle w:val="PargrafodaLista"/>
        <w:widowControl w:val="0"/>
        <w:autoSpaceDE w:val="0"/>
        <w:autoSpaceDN w:val="0"/>
        <w:spacing w:before="90" w:line="276" w:lineRule="auto"/>
        <w:ind w:left="2268" w:right="3"/>
        <w:jc w:val="both"/>
        <w:rPr>
          <w:rFonts w:ascii="Arial" w:hAnsi="Arial" w:cs="Arial"/>
          <w:color w:val="000000"/>
          <w:sz w:val="14"/>
          <w:szCs w:val="14"/>
        </w:rPr>
      </w:pPr>
    </w:p>
    <w:p w14:paraId="16221FCD" w14:textId="55AD1C0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Ressalte-se, somente, que a delimitação da distância de localização do ponto de funcionamento </w:t>
      </w:r>
      <w:r w:rsidR="00645624">
        <w:rPr>
          <w:rFonts w:ascii="Arial" w:hAnsi="Arial" w:cs="Arial"/>
          <w:color w:val="000000"/>
          <w:sz w:val="19"/>
          <w:szCs w:val="19"/>
        </w:rPr>
        <w:t>dos estabelecimentos/oficinas</w:t>
      </w:r>
      <w:r w:rsidRPr="007E57B2">
        <w:rPr>
          <w:rFonts w:ascii="Arial" w:hAnsi="Arial" w:cs="Arial"/>
          <w:color w:val="000000"/>
          <w:sz w:val="19"/>
          <w:szCs w:val="19"/>
        </w:rPr>
        <w:t xml:space="preserve">, deve ser fixado pela Administração Pública a partir de critérios razoáveis e proporcionais, sempre buscando atender o interesse público com o menor dispêndio de recursos possível. </w:t>
      </w:r>
    </w:p>
    <w:p w14:paraId="362ABD43" w14:textId="77777777" w:rsidR="00561ACF" w:rsidRPr="00AC1917" w:rsidRDefault="00561ACF" w:rsidP="00561ACF">
      <w:pPr>
        <w:pStyle w:val="PargrafodaLista"/>
        <w:contextualSpacing w:val="0"/>
        <w:jc w:val="both"/>
        <w:rPr>
          <w:rFonts w:ascii="Arial" w:hAnsi="Arial" w:cs="Arial"/>
          <w:color w:val="000000"/>
          <w:sz w:val="20"/>
          <w:szCs w:val="20"/>
        </w:rPr>
      </w:pPr>
    </w:p>
    <w:p w14:paraId="20AB7940" w14:textId="77777777" w:rsidR="00561ACF"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Conforme bem explicam </w:t>
      </w:r>
      <w:r w:rsidRPr="007E57B2">
        <w:rPr>
          <w:rFonts w:ascii="Arial" w:hAnsi="Arial" w:cs="Arial"/>
          <w:b/>
          <w:bCs/>
          <w:color w:val="000000"/>
          <w:sz w:val="19"/>
          <w:szCs w:val="19"/>
          <w:u w:val="single"/>
        </w:rPr>
        <w:t>Jessé Torres Pereira Júnior</w:t>
      </w:r>
      <w:r w:rsidRPr="007E57B2">
        <w:rPr>
          <w:rFonts w:ascii="Arial" w:hAnsi="Arial" w:cs="Arial"/>
          <w:color w:val="000000"/>
          <w:sz w:val="19"/>
          <w:szCs w:val="19"/>
        </w:rPr>
        <w:t xml:space="preserve"> e </w:t>
      </w:r>
      <w:r w:rsidRPr="007E57B2">
        <w:rPr>
          <w:rFonts w:ascii="Arial" w:hAnsi="Arial" w:cs="Arial"/>
          <w:b/>
          <w:bCs/>
          <w:color w:val="000000"/>
          <w:sz w:val="19"/>
          <w:szCs w:val="19"/>
          <w:u w:val="single"/>
        </w:rPr>
        <w:t xml:space="preserve">Marinês </w:t>
      </w:r>
      <w:proofErr w:type="spellStart"/>
      <w:r w:rsidRPr="007E57B2">
        <w:rPr>
          <w:rFonts w:ascii="Arial" w:hAnsi="Arial" w:cs="Arial"/>
          <w:b/>
          <w:bCs/>
          <w:color w:val="000000"/>
          <w:sz w:val="19"/>
          <w:szCs w:val="19"/>
          <w:u w:val="single"/>
        </w:rPr>
        <w:t>Rastelatto</w:t>
      </w:r>
      <w:proofErr w:type="spellEnd"/>
      <w:r w:rsidRPr="007E57B2">
        <w:rPr>
          <w:rFonts w:ascii="Arial" w:hAnsi="Arial" w:cs="Arial"/>
          <w:b/>
          <w:bCs/>
          <w:color w:val="000000"/>
          <w:sz w:val="19"/>
          <w:szCs w:val="19"/>
          <w:u w:val="single"/>
        </w:rPr>
        <w:t xml:space="preserve"> Dotti</w:t>
      </w:r>
      <w:r w:rsidRPr="007E57B2">
        <w:rPr>
          <w:rFonts w:ascii="Arial" w:hAnsi="Arial" w:cs="Arial"/>
          <w:color w:val="000000"/>
          <w:sz w:val="19"/>
          <w:szCs w:val="19"/>
        </w:rPr>
        <w:t xml:space="preserve">, “(...), em face das restrições à competição e da busca da proposta mais vantajosa que a adoção da medida pode ensejar, é necessário que o administrador público justifique a decisão pela delimitação de área, apresentando os pressupostos de fato e de direito que a amparam, sobretudo relacionados à economicidade, eficácia e eficiência para a atuação administrativa 3, (...).” </w:t>
      </w:r>
    </w:p>
    <w:p w14:paraId="5DDC120E" w14:textId="77777777" w:rsidR="00F072D3" w:rsidRPr="00AB7B42" w:rsidRDefault="00F072D3" w:rsidP="00AB7B42">
      <w:pPr>
        <w:pStyle w:val="PargrafodaLista"/>
        <w:widowControl w:val="0"/>
        <w:autoSpaceDE w:val="0"/>
        <w:autoSpaceDN w:val="0"/>
        <w:spacing w:before="90"/>
        <w:ind w:left="2268" w:right="3"/>
        <w:jc w:val="both"/>
        <w:rPr>
          <w:rFonts w:ascii="Arial" w:hAnsi="Arial" w:cs="Arial"/>
          <w:color w:val="000000"/>
          <w:sz w:val="14"/>
          <w:szCs w:val="14"/>
        </w:rPr>
      </w:pPr>
    </w:p>
    <w:p w14:paraId="6D5751C8" w14:textId="7A229AB0" w:rsidR="00561ACF"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Assim, comprovada a vantajosidade, bem como a pertinência e relevância de tal exigência, julga-se possível a Administração Pública realizar licitação para </w:t>
      </w:r>
      <w:r w:rsidR="00AB7B42" w:rsidRPr="00AB7B42">
        <w:rPr>
          <w:rFonts w:ascii="Arial" w:hAnsi="Arial" w:cs="Arial"/>
          <w:b/>
          <w:bCs/>
          <w:color w:val="000000"/>
          <w:sz w:val="19"/>
          <w:szCs w:val="19"/>
        </w:rPr>
        <w:t>os serviços de manutenção preventiva e corretiva dos veículos</w:t>
      </w:r>
      <w:r w:rsidR="00AB7B42">
        <w:rPr>
          <w:rFonts w:ascii="Arial" w:hAnsi="Arial" w:cs="Arial"/>
          <w:color w:val="000000"/>
          <w:sz w:val="19"/>
          <w:szCs w:val="19"/>
        </w:rPr>
        <w:t xml:space="preserve"> da frota municipal</w:t>
      </w:r>
      <w:r w:rsidRPr="007E57B2">
        <w:rPr>
          <w:rFonts w:ascii="Arial" w:hAnsi="Arial" w:cs="Arial"/>
          <w:color w:val="000000"/>
          <w:sz w:val="19"/>
          <w:szCs w:val="19"/>
        </w:rPr>
        <w:t>, delimitando em edital uma distância máxima do</w:t>
      </w:r>
      <w:r w:rsidR="00645624">
        <w:rPr>
          <w:rFonts w:ascii="Arial" w:hAnsi="Arial" w:cs="Arial"/>
          <w:color w:val="000000"/>
          <w:sz w:val="19"/>
          <w:szCs w:val="19"/>
        </w:rPr>
        <w:t>s</w:t>
      </w:r>
      <w:r w:rsidRPr="007E57B2">
        <w:rPr>
          <w:rFonts w:ascii="Arial" w:hAnsi="Arial" w:cs="Arial"/>
          <w:color w:val="000000"/>
          <w:sz w:val="19"/>
          <w:szCs w:val="19"/>
        </w:rPr>
        <w:t xml:space="preserve"> estabelecimento</w:t>
      </w:r>
      <w:r w:rsidR="00645624">
        <w:rPr>
          <w:rFonts w:ascii="Arial" w:hAnsi="Arial" w:cs="Arial"/>
          <w:color w:val="000000"/>
          <w:sz w:val="19"/>
          <w:szCs w:val="19"/>
        </w:rPr>
        <w:t>s/oficinas</w:t>
      </w:r>
      <w:r w:rsidRPr="007E57B2">
        <w:rPr>
          <w:rFonts w:ascii="Arial" w:hAnsi="Arial" w:cs="Arial"/>
          <w:color w:val="000000"/>
          <w:sz w:val="19"/>
          <w:szCs w:val="19"/>
        </w:rPr>
        <w:t xml:space="preserve"> do fornecedor a ser contratado de sua(s) sede(s). </w:t>
      </w:r>
    </w:p>
    <w:p w14:paraId="154A5E2C" w14:textId="77777777" w:rsidR="00AB7B42" w:rsidRPr="00AB7B42" w:rsidRDefault="00AB7B42" w:rsidP="00AB7B42">
      <w:pPr>
        <w:pStyle w:val="PargrafodaLista"/>
        <w:widowControl w:val="0"/>
        <w:autoSpaceDE w:val="0"/>
        <w:autoSpaceDN w:val="0"/>
        <w:spacing w:before="90"/>
        <w:ind w:left="2268" w:right="3"/>
        <w:jc w:val="both"/>
        <w:rPr>
          <w:rFonts w:ascii="Arial" w:hAnsi="Arial" w:cs="Arial"/>
          <w:color w:val="000000"/>
          <w:sz w:val="14"/>
          <w:szCs w:val="14"/>
        </w:rPr>
      </w:pPr>
    </w:p>
    <w:p w14:paraId="177197A4" w14:textId="0DBF7C67" w:rsidR="00561ACF" w:rsidRPr="007E57B2"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Na senda deste entendimento, a Administração optou por delimitar a uma distância de até </w:t>
      </w:r>
      <w:r w:rsidR="00AB7B42">
        <w:rPr>
          <w:rFonts w:ascii="Arial" w:hAnsi="Arial" w:cs="Arial"/>
          <w:b/>
          <w:bCs/>
          <w:color w:val="000000"/>
          <w:sz w:val="19"/>
          <w:szCs w:val="19"/>
        </w:rPr>
        <w:t>89</w:t>
      </w:r>
      <w:r w:rsidRPr="00111977">
        <w:rPr>
          <w:rFonts w:ascii="Arial" w:hAnsi="Arial" w:cs="Arial"/>
          <w:b/>
          <w:bCs/>
          <w:color w:val="000000"/>
          <w:sz w:val="19"/>
          <w:szCs w:val="19"/>
        </w:rPr>
        <w:t>,</w:t>
      </w:r>
      <w:r w:rsidR="00AB7B42">
        <w:rPr>
          <w:rFonts w:ascii="Arial" w:hAnsi="Arial" w:cs="Arial"/>
          <w:b/>
          <w:bCs/>
          <w:color w:val="000000"/>
          <w:sz w:val="19"/>
          <w:szCs w:val="19"/>
        </w:rPr>
        <w:t>2</w:t>
      </w:r>
      <w:r w:rsidRPr="00111977">
        <w:rPr>
          <w:rFonts w:ascii="Arial" w:hAnsi="Arial" w:cs="Arial"/>
          <w:b/>
          <w:bCs/>
          <w:color w:val="000000"/>
          <w:sz w:val="19"/>
          <w:szCs w:val="19"/>
        </w:rPr>
        <w:t xml:space="preserve"> km</w:t>
      </w:r>
      <w:r w:rsidRPr="007E57B2">
        <w:rPr>
          <w:rFonts w:ascii="Arial" w:hAnsi="Arial" w:cs="Arial"/>
          <w:color w:val="000000"/>
          <w:sz w:val="19"/>
          <w:szCs w:val="19"/>
        </w:rPr>
        <w:t xml:space="preserve"> da sede da Administração a localização do estabelecimento onde poderá se dar a </w:t>
      </w:r>
      <w:r w:rsidR="00F072D3">
        <w:rPr>
          <w:rFonts w:ascii="Arial" w:hAnsi="Arial" w:cs="Arial"/>
          <w:color w:val="000000"/>
          <w:sz w:val="19"/>
          <w:szCs w:val="19"/>
        </w:rPr>
        <w:t>realização dos serviços</w:t>
      </w:r>
      <w:r w:rsidRPr="007E57B2">
        <w:rPr>
          <w:rFonts w:ascii="Arial" w:hAnsi="Arial" w:cs="Arial"/>
          <w:color w:val="000000"/>
          <w:sz w:val="19"/>
          <w:szCs w:val="19"/>
        </w:rPr>
        <w:t>. Fixar-se distância menor, limitaria sobremaneira o universo de participantes e em distância maior, comprometeria a economia e a eficiência da Administração.</w:t>
      </w:r>
      <w:r w:rsidRPr="007E57B2">
        <w:rPr>
          <w:rFonts w:ascii="Arial" w:hAnsi="Arial" w:cs="Arial"/>
          <w:sz w:val="19"/>
          <w:szCs w:val="19"/>
        </w:rPr>
        <w:t xml:space="preserve"> </w:t>
      </w:r>
    </w:p>
    <w:p w14:paraId="6F24555E" w14:textId="02D9BA71" w:rsidR="00561ACF" w:rsidRPr="00AC1917" w:rsidRDefault="00645624"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20"/>
          <w:szCs w:val="20"/>
        </w:rPr>
      </w:pPr>
      <w:r>
        <w:rPr>
          <w:rFonts w:ascii="Arial" w:hAnsi="Arial" w:cs="Arial"/>
          <w:color w:val="000000"/>
          <w:sz w:val="20"/>
          <w:szCs w:val="20"/>
        </w:rPr>
        <w:lastRenderedPageBreak/>
        <w:t>Assim, o</w:t>
      </w:r>
      <w:r w:rsidR="00561ACF" w:rsidRPr="00AC1917">
        <w:rPr>
          <w:rFonts w:ascii="Arial" w:hAnsi="Arial" w:cs="Arial"/>
          <w:color w:val="000000"/>
          <w:sz w:val="20"/>
          <w:szCs w:val="20"/>
        </w:rPr>
        <w:t xml:space="preserve"> tempo e o deslocamento entre a cidade de </w:t>
      </w:r>
      <w:r w:rsidR="00561ACF" w:rsidRPr="00AC1917">
        <w:rPr>
          <w:rFonts w:ascii="Arial" w:hAnsi="Arial" w:cs="Arial"/>
          <w:b/>
          <w:bCs/>
          <w:color w:val="000000"/>
          <w:sz w:val="20"/>
          <w:szCs w:val="20"/>
        </w:rPr>
        <w:t>DOIS RIACHOS</w:t>
      </w:r>
      <w:r w:rsidR="00561ACF" w:rsidRPr="00AC1917">
        <w:rPr>
          <w:rFonts w:ascii="Arial" w:hAnsi="Arial" w:cs="Arial"/>
          <w:color w:val="000000"/>
          <w:sz w:val="20"/>
          <w:szCs w:val="20"/>
        </w:rPr>
        <w:t xml:space="preserve"> e outras circunvizinhas são:</w:t>
      </w:r>
    </w:p>
    <w:p w14:paraId="5FEBD8EE" w14:textId="77777777" w:rsidR="00561ACF" w:rsidRPr="00DD67FC" w:rsidRDefault="00561ACF" w:rsidP="00561ACF">
      <w:pPr>
        <w:pStyle w:val="PargrafodaLista"/>
        <w:ind w:left="709"/>
        <w:contextualSpacing w:val="0"/>
        <w:jc w:val="both"/>
        <w:rPr>
          <w:rFonts w:ascii="Trebuchet MS" w:hAnsi="Trebuchet MS" w:cs="Arial Nova"/>
          <w:color w:val="000000"/>
          <w:sz w:val="14"/>
          <w:szCs w:val="14"/>
        </w:rPr>
      </w:pPr>
    </w:p>
    <w:tbl>
      <w:tblPr>
        <w:tblW w:w="7088" w:type="dxa"/>
        <w:tblInd w:w="2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9"/>
        <w:gridCol w:w="839"/>
        <w:gridCol w:w="831"/>
        <w:gridCol w:w="703"/>
        <w:gridCol w:w="764"/>
        <w:gridCol w:w="851"/>
        <w:gridCol w:w="850"/>
        <w:gridCol w:w="851"/>
      </w:tblGrid>
      <w:tr w:rsidR="00561ACF" w:rsidRPr="00E713C2" w14:paraId="463424CD" w14:textId="77777777" w:rsidTr="00E13DD0">
        <w:trPr>
          <w:trHeight w:val="340"/>
        </w:trPr>
        <w:tc>
          <w:tcPr>
            <w:tcW w:w="7088" w:type="dxa"/>
            <w:gridSpan w:val="8"/>
            <w:shd w:val="clear" w:color="auto" w:fill="A6A6A6"/>
            <w:vAlign w:val="center"/>
          </w:tcPr>
          <w:p w14:paraId="75EDFDF2" w14:textId="77777777" w:rsidR="00561ACF" w:rsidRPr="00E713C2" w:rsidRDefault="00561ACF" w:rsidP="00E13DD0">
            <w:pPr>
              <w:pStyle w:val="NormalWeb"/>
              <w:tabs>
                <w:tab w:val="left" w:pos="1560"/>
              </w:tabs>
              <w:autoSpaceDE w:val="0"/>
              <w:autoSpaceDN w:val="0"/>
              <w:adjustRightInd w:val="0"/>
              <w:spacing w:before="0" w:beforeAutospacing="0" w:after="0" w:afterAutospacing="0"/>
              <w:ind w:left="-108" w:right="-104"/>
              <w:jc w:val="center"/>
              <w:rPr>
                <w:rFonts w:ascii="Arial Narrow" w:eastAsia="Calibri" w:hAnsi="Arial Narrow" w:cs="Arial Nova"/>
                <w:b/>
                <w:bCs/>
                <w:color w:val="000000"/>
                <w:sz w:val="18"/>
                <w:szCs w:val="18"/>
              </w:rPr>
            </w:pPr>
            <w:r w:rsidRPr="00E713C2">
              <w:rPr>
                <w:rFonts w:ascii="Arial Narrow" w:eastAsia="Calibri" w:hAnsi="Arial Narrow" w:cs="Arial Nova"/>
                <w:b/>
                <w:bCs/>
                <w:color w:val="000000"/>
                <w:sz w:val="18"/>
                <w:szCs w:val="18"/>
              </w:rPr>
              <w:t>CRITÉRIOS DE TEMPO/ DISTÂNCIA DE DOIS RIACHOS ENTRE AS CIDADES CIRCUNSTANCIADAS</w:t>
            </w:r>
          </w:p>
        </w:tc>
      </w:tr>
      <w:tr w:rsidR="00561ACF" w:rsidRPr="00AC1917" w14:paraId="58DE838D" w14:textId="77777777" w:rsidTr="00F072D3">
        <w:trPr>
          <w:trHeight w:val="170"/>
        </w:trPr>
        <w:tc>
          <w:tcPr>
            <w:tcW w:w="1399" w:type="dxa"/>
            <w:shd w:val="clear" w:color="auto" w:fill="D9D9D9"/>
          </w:tcPr>
          <w:p w14:paraId="597497ED"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both"/>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Circunstanciadas</w:t>
            </w:r>
          </w:p>
        </w:tc>
        <w:tc>
          <w:tcPr>
            <w:tcW w:w="839" w:type="dxa"/>
            <w:shd w:val="clear" w:color="auto" w:fill="D9D9D9"/>
          </w:tcPr>
          <w:p w14:paraId="68F53590"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Santana do Ipanema</w:t>
            </w:r>
          </w:p>
        </w:tc>
        <w:tc>
          <w:tcPr>
            <w:tcW w:w="831" w:type="dxa"/>
            <w:shd w:val="clear" w:color="auto" w:fill="D9D9D9"/>
          </w:tcPr>
          <w:p w14:paraId="2214C6AE" w14:textId="77777777" w:rsidR="00561ACF" w:rsidRPr="00AC1917" w:rsidRDefault="00561ACF" w:rsidP="00E13DD0">
            <w:pPr>
              <w:pStyle w:val="NormalWeb"/>
              <w:tabs>
                <w:tab w:val="left" w:pos="1560"/>
              </w:tabs>
              <w:autoSpaceDE w:val="0"/>
              <w:autoSpaceDN w:val="0"/>
              <w:adjustRightInd w:val="0"/>
              <w:spacing w:before="0" w:beforeAutospacing="0" w:after="0" w:afterAutospacing="0"/>
              <w:ind w:left="-103"/>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Olho D’água das Flores</w:t>
            </w:r>
          </w:p>
        </w:tc>
        <w:tc>
          <w:tcPr>
            <w:tcW w:w="703" w:type="dxa"/>
            <w:shd w:val="clear" w:color="auto" w:fill="D9D9D9"/>
          </w:tcPr>
          <w:p w14:paraId="1216D43C"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Batalha</w:t>
            </w:r>
          </w:p>
        </w:tc>
        <w:tc>
          <w:tcPr>
            <w:tcW w:w="764" w:type="dxa"/>
            <w:shd w:val="clear" w:color="auto" w:fill="D9D9D9"/>
          </w:tcPr>
          <w:p w14:paraId="10D8BF2B"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Arapiraca</w:t>
            </w:r>
          </w:p>
        </w:tc>
        <w:tc>
          <w:tcPr>
            <w:tcW w:w="851" w:type="dxa"/>
            <w:shd w:val="clear" w:color="auto" w:fill="D9D9D9"/>
          </w:tcPr>
          <w:p w14:paraId="662A7F07" w14:textId="77777777" w:rsidR="00561ACF" w:rsidRPr="00AC1917" w:rsidRDefault="00561ACF" w:rsidP="00E13DD0">
            <w:pPr>
              <w:pStyle w:val="NormalWeb"/>
              <w:tabs>
                <w:tab w:val="left" w:pos="1560"/>
              </w:tabs>
              <w:autoSpaceDE w:val="0"/>
              <w:autoSpaceDN w:val="0"/>
              <w:adjustRightInd w:val="0"/>
              <w:spacing w:before="0" w:beforeAutospacing="0" w:after="0" w:afterAutospacing="0"/>
              <w:ind w:left="-108" w:right="-143"/>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Major Izidoro</w:t>
            </w:r>
          </w:p>
        </w:tc>
        <w:tc>
          <w:tcPr>
            <w:tcW w:w="850" w:type="dxa"/>
            <w:shd w:val="clear" w:color="auto" w:fill="D9D9D9"/>
          </w:tcPr>
          <w:p w14:paraId="07582868" w14:textId="77777777" w:rsidR="00561ACF" w:rsidRPr="00AC1917" w:rsidRDefault="00561ACF" w:rsidP="00E13DD0">
            <w:pPr>
              <w:pStyle w:val="NormalWeb"/>
              <w:tabs>
                <w:tab w:val="left" w:pos="1560"/>
              </w:tabs>
              <w:autoSpaceDE w:val="0"/>
              <w:autoSpaceDN w:val="0"/>
              <w:adjustRightInd w:val="0"/>
              <w:spacing w:before="0" w:beforeAutospacing="0" w:after="0" w:afterAutospacing="0"/>
              <w:ind w:left="-73" w:right="-105"/>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Cacimbinhas</w:t>
            </w:r>
          </w:p>
        </w:tc>
        <w:tc>
          <w:tcPr>
            <w:tcW w:w="851" w:type="dxa"/>
            <w:shd w:val="clear" w:color="auto" w:fill="D9D9D9"/>
          </w:tcPr>
          <w:p w14:paraId="5C12D0BB"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Palmeira dos Índios</w:t>
            </w:r>
          </w:p>
        </w:tc>
      </w:tr>
      <w:tr w:rsidR="00561ACF" w:rsidRPr="00AC1917" w14:paraId="56266638" w14:textId="77777777" w:rsidTr="00F072D3">
        <w:trPr>
          <w:trHeight w:val="283"/>
        </w:trPr>
        <w:tc>
          <w:tcPr>
            <w:tcW w:w="1399" w:type="dxa"/>
            <w:shd w:val="clear" w:color="auto" w:fill="auto"/>
            <w:vAlign w:val="center"/>
          </w:tcPr>
          <w:p w14:paraId="6B69AE75" w14:textId="77777777" w:rsidR="00561ACF" w:rsidRPr="00AC1917" w:rsidRDefault="00561ACF" w:rsidP="00E13DD0">
            <w:pPr>
              <w:pStyle w:val="NormalWeb"/>
              <w:tabs>
                <w:tab w:val="left" w:pos="1560"/>
              </w:tabs>
              <w:autoSpaceDE w:val="0"/>
              <w:autoSpaceDN w:val="0"/>
              <w:adjustRightInd w:val="0"/>
              <w:spacing w:before="0" w:beforeAutospacing="0" w:after="0" w:afterAutospacing="0"/>
              <w:ind w:right="-114"/>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Distância por Rodovias</w:t>
            </w:r>
          </w:p>
        </w:tc>
        <w:tc>
          <w:tcPr>
            <w:tcW w:w="839" w:type="dxa"/>
            <w:shd w:val="clear" w:color="auto" w:fill="auto"/>
            <w:vAlign w:val="center"/>
          </w:tcPr>
          <w:p w14:paraId="5056B078"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21 km</w:t>
            </w:r>
          </w:p>
        </w:tc>
        <w:tc>
          <w:tcPr>
            <w:tcW w:w="831" w:type="dxa"/>
            <w:shd w:val="clear" w:color="auto" w:fill="auto"/>
            <w:vAlign w:val="center"/>
          </w:tcPr>
          <w:p w14:paraId="28BCD013"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bookmarkStart w:id="6" w:name="_Hlk206682899"/>
            <w:r w:rsidRPr="00AC1917">
              <w:rPr>
                <w:rFonts w:ascii="Arial Narrow" w:eastAsia="Calibri" w:hAnsi="Arial Narrow" w:cs="Arial Nova"/>
                <w:color w:val="000000"/>
                <w:sz w:val="14"/>
                <w:szCs w:val="14"/>
              </w:rPr>
              <w:t>37,5 km</w:t>
            </w:r>
            <w:bookmarkEnd w:id="6"/>
          </w:p>
        </w:tc>
        <w:tc>
          <w:tcPr>
            <w:tcW w:w="703" w:type="dxa"/>
            <w:shd w:val="clear" w:color="auto" w:fill="auto"/>
            <w:vAlign w:val="center"/>
          </w:tcPr>
          <w:p w14:paraId="6E8732A1"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52,7 km</w:t>
            </w:r>
          </w:p>
        </w:tc>
        <w:tc>
          <w:tcPr>
            <w:tcW w:w="764" w:type="dxa"/>
            <w:shd w:val="clear" w:color="auto" w:fill="auto"/>
            <w:vAlign w:val="center"/>
          </w:tcPr>
          <w:p w14:paraId="53AE4080"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89,2 km</w:t>
            </w:r>
          </w:p>
        </w:tc>
        <w:tc>
          <w:tcPr>
            <w:tcW w:w="851" w:type="dxa"/>
            <w:shd w:val="clear" w:color="auto" w:fill="auto"/>
            <w:vAlign w:val="center"/>
          </w:tcPr>
          <w:p w14:paraId="5EED4BA2"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25,9 km</w:t>
            </w:r>
          </w:p>
        </w:tc>
        <w:tc>
          <w:tcPr>
            <w:tcW w:w="850" w:type="dxa"/>
            <w:shd w:val="clear" w:color="auto" w:fill="auto"/>
            <w:vAlign w:val="center"/>
          </w:tcPr>
          <w:p w14:paraId="507B7D96"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11,4 km</w:t>
            </w:r>
          </w:p>
        </w:tc>
        <w:tc>
          <w:tcPr>
            <w:tcW w:w="851" w:type="dxa"/>
            <w:shd w:val="clear" w:color="auto" w:fill="auto"/>
            <w:vAlign w:val="center"/>
          </w:tcPr>
          <w:p w14:paraId="2C8DC760"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54,2 km</w:t>
            </w:r>
          </w:p>
        </w:tc>
      </w:tr>
      <w:tr w:rsidR="00561ACF" w:rsidRPr="00AC1917" w14:paraId="5FD63885" w14:textId="77777777" w:rsidTr="00F072D3">
        <w:trPr>
          <w:trHeight w:val="283"/>
        </w:trPr>
        <w:tc>
          <w:tcPr>
            <w:tcW w:w="1399" w:type="dxa"/>
            <w:shd w:val="clear" w:color="auto" w:fill="auto"/>
            <w:vAlign w:val="center"/>
          </w:tcPr>
          <w:p w14:paraId="1A2C62F7" w14:textId="77777777" w:rsidR="00561ACF" w:rsidRPr="00AC1917" w:rsidRDefault="00561ACF" w:rsidP="00E13DD0">
            <w:pPr>
              <w:pStyle w:val="NormalWeb"/>
              <w:tabs>
                <w:tab w:val="left" w:pos="1560"/>
              </w:tabs>
              <w:autoSpaceDE w:val="0"/>
              <w:autoSpaceDN w:val="0"/>
              <w:adjustRightInd w:val="0"/>
              <w:spacing w:before="0" w:beforeAutospacing="0" w:after="0" w:afterAutospacing="0"/>
              <w:ind w:right="-114"/>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Distância em Linha Reta</w:t>
            </w:r>
          </w:p>
        </w:tc>
        <w:tc>
          <w:tcPr>
            <w:tcW w:w="839" w:type="dxa"/>
            <w:shd w:val="clear" w:color="auto" w:fill="auto"/>
            <w:vAlign w:val="center"/>
          </w:tcPr>
          <w:p w14:paraId="33DD516F"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18,6 km</w:t>
            </w:r>
          </w:p>
        </w:tc>
        <w:tc>
          <w:tcPr>
            <w:tcW w:w="831" w:type="dxa"/>
            <w:shd w:val="clear" w:color="auto" w:fill="auto"/>
            <w:vAlign w:val="center"/>
          </w:tcPr>
          <w:p w14:paraId="4C89CF8A"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27,36 km</w:t>
            </w:r>
          </w:p>
        </w:tc>
        <w:tc>
          <w:tcPr>
            <w:tcW w:w="703" w:type="dxa"/>
            <w:shd w:val="clear" w:color="auto" w:fill="auto"/>
            <w:vAlign w:val="center"/>
          </w:tcPr>
          <w:p w14:paraId="5DEBAE28"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31.89 km</w:t>
            </w:r>
          </w:p>
        </w:tc>
        <w:tc>
          <w:tcPr>
            <w:tcW w:w="764" w:type="dxa"/>
            <w:shd w:val="clear" w:color="auto" w:fill="auto"/>
            <w:vAlign w:val="center"/>
          </w:tcPr>
          <w:p w14:paraId="35852A3F"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63,3 km</w:t>
            </w:r>
          </w:p>
        </w:tc>
        <w:tc>
          <w:tcPr>
            <w:tcW w:w="851" w:type="dxa"/>
            <w:shd w:val="clear" w:color="auto" w:fill="auto"/>
            <w:vAlign w:val="center"/>
          </w:tcPr>
          <w:p w14:paraId="50B27413"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21,3 km</w:t>
            </w:r>
          </w:p>
        </w:tc>
        <w:tc>
          <w:tcPr>
            <w:tcW w:w="850" w:type="dxa"/>
            <w:shd w:val="clear" w:color="auto" w:fill="auto"/>
            <w:vAlign w:val="center"/>
          </w:tcPr>
          <w:p w14:paraId="691BD7CA"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12,23 km</w:t>
            </w:r>
          </w:p>
        </w:tc>
        <w:tc>
          <w:tcPr>
            <w:tcW w:w="851" w:type="dxa"/>
            <w:shd w:val="clear" w:color="auto" w:fill="auto"/>
            <w:vAlign w:val="center"/>
          </w:tcPr>
          <w:p w14:paraId="6C3246E2"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51,80 km</w:t>
            </w:r>
          </w:p>
        </w:tc>
      </w:tr>
      <w:tr w:rsidR="00561ACF" w:rsidRPr="00AC1917" w14:paraId="1128C2D6" w14:textId="77777777" w:rsidTr="00F072D3">
        <w:trPr>
          <w:trHeight w:val="283"/>
        </w:trPr>
        <w:tc>
          <w:tcPr>
            <w:tcW w:w="1399" w:type="dxa"/>
            <w:shd w:val="clear" w:color="auto" w:fill="auto"/>
            <w:vAlign w:val="center"/>
          </w:tcPr>
          <w:p w14:paraId="3843403A" w14:textId="77777777" w:rsidR="00561ACF" w:rsidRPr="00AC1917" w:rsidRDefault="00561ACF" w:rsidP="00E13DD0">
            <w:pPr>
              <w:pStyle w:val="NormalWeb"/>
              <w:tabs>
                <w:tab w:val="left" w:pos="1560"/>
              </w:tabs>
              <w:autoSpaceDE w:val="0"/>
              <w:autoSpaceDN w:val="0"/>
              <w:adjustRightInd w:val="0"/>
              <w:spacing w:before="0" w:beforeAutospacing="0" w:after="0" w:afterAutospacing="0"/>
              <w:ind w:right="-114"/>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Tempo de Viagem</w:t>
            </w:r>
          </w:p>
        </w:tc>
        <w:tc>
          <w:tcPr>
            <w:tcW w:w="839" w:type="dxa"/>
            <w:shd w:val="clear" w:color="auto" w:fill="auto"/>
            <w:vAlign w:val="center"/>
          </w:tcPr>
          <w:p w14:paraId="0703B8DB"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18 min</w:t>
            </w:r>
          </w:p>
        </w:tc>
        <w:tc>
          <w:tcPr>
            <w:tcW w:w="831" w:type="dxa"/>
            <w:shd w:val="clear" w:color="auto" w:fill="auto"/>
            <w:vAlign w:val="center"/>
          </w:tcPr>
          <w:p w14:paraId="34D75D7C"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38 min</w:t>
            </w:r>
          </w:p>
        </w:tc>
        <w:tc>
          <w:tcPr>
            <w:tcW w:w="703" w:type="dxa"/>
            <w:shd w:val="clear" w:color="auto" w:fill="auto"/>
            <w:vAlign w:val="center"/>
          </w:tcPr>
          <w:p w14:paraId="452A332A"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47 min</w:t>
            </w:r>
          </w:p>
        </w:tc>
        <w:tc>
          <w:tcPr>
            <w:tcW w:w="764" w:type="dxa"/>
            <w:shd w:val="clear" w:color="auto" w:fill="auto"/>
            <w:vAlign w:val="center"/>
          </w:tcPr>
          <w:p w14:paraId="7EF9B948"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1h20min</w:t>
            </w:r>
          </w:p>
        </w:tc>
        <w:tc>
          <w:tcPr>
            <w:tcW w:w="851" w:type="dxa"/>
            <w:shd w:val="clear" w:color="auto" w:fill="auto"/>
            <w:vAlign w:val="center"/>
          </w:tcPr>
          <w:p w14:paraId="4D45F5FE"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25 min</w:t>
            </w:r>
          </w:p>
        </w:tc>
        <w:tc>
          <w:tcPr>
            <w:tcW w:w="850" w:type="dxa"/>
            <w:shd w:val="clear" w:color="auto" w:fill="auto"/>
            <w:vAlign w:val="center"/>
          </w:tcPr>
          <w:p w14:paraId="0FFAEE6A"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11 min</w:t>
            </w:r>
          </w:p>
        </w:tc>
        <w:tc>
          <w:tcPr>
            <w:tcW w:w="851" w:type="dxa"/>
            <w:shd w:val="clear" w:color="auto" w:fill="auto"/>
            <w:vAlign w:val="center"/>
          </w:tcPr>
          <w:p w14:paraId="28990385" w14:textId="77777777" w:rsidR="00561ACF" w:rsidRPr="00AC1917" w:rsidRDefault="00561ACF" w:rsidP="00E13DD0">
            <w:pPr>
              <w:pStyle w:val="NormalWeb"/>
              <w:tabs>
                <w:tab w:val="left" w:pos="1560"/>
              </w:tabs>
              <w:autoSpaceDE w:val="0"/>
              <w:autoSpaceDN w:val="0"/>
              <w:adjustRightInd w:val="0"/>
              <w:spacing w:before="0" w:beforeAutospacing="0" w:after="0" w:afterAutospacing="0"/>
              <w:jc w:val="center"/>
              <w:rPr>
                <w:rFonts w:ascii="Arial Narrow" w:eastAsia="Calibri" w:hAnsi="Arial Narrow" w:cs="Arial Nova"/>
                <w:color w:val="000000"/>
                <w:sz w:val="14"/>
                <w:szCs w:val="14"/>
              </w:rPr>
            </w:pPr>
            <w:r w:rsidRPr="00AC1917">
              <w:rPr>
                <w:rFonts w:ascii="Arial Narrow" w:eastAsia="Calibri" w:hAnsi="Arial Narrow" w:cs="Arial Nova"/>
                <w:color w:val="000000"/>
                <w:sz w:val="14"/>
                <w:szCs w:val="14"/>
              </w:rPr>
              <w:t>50 min</w:t>
            </w:r>
          </w:p>
        </w:tc>
      </w:tr>
    </w:tbl>
    <w:p w14:paraId="63C74416" w14:textId="77777777" w:rsidR="00561ACF" w:rsidRDefault="00561ACF" w:rsidP="00561ACF">
      <w:pPr>
        <w:pStyle w:val="PargrafodaLista"/>
        <w:ind w:left="709"/>
        <w:contextualSpacing w:val="0"/>
        <w:jc w:val="both"/>
        <w:rPr>
          <w:rFonts w:ascii="Trebuchet MS" w:hAnsi="Trebuchet MS" w:cs="Arial Nova"/>
          <w:color w:val="000000"/>
          <w:sz w:val="19"/>
          <w:szCs w:val="19"/>
        </w:rPr>
      </w:pPr>
    </w:p>
    <w:p w14:paraId="6E8BF09B" w14:textId="7D8EA6B6" w:rsidR="00561ACF" w:rsidRDefault="00561ACF"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color w:val="000000"/>
          <w:sz w:val="19"/>
          <w:szCs w:val="19"/>
        </w:rPr>
      </w:pPr>
      <w:r w:rsidRPr="007E57B2">
        <w:rPr>
          <w:rFonts w:ascii="Arial" w:hAnsi="Arial" w:cs="Arial"/>
          <w:color w:val="000000"/>
          <w:sz w:val="19"/>
          <w:szCs w:val="19"/>
        </w:rPr>
        <w:t xml:space="preserve">Neste sentido, não será admitida uma distância superior a </w:t>
      </w:r>
      <w:bookmarkStart w:id="7" w:name="_Hlk209482285"/>
      <w:r w:rsidR="00AB7B42">
        <w:rPr>
          <w:rFonts w:ascii="Arial" w:hAnsi="Arial" w:cs="Arial"/>
          <w:b/>
          <w:bCs/>
          <w:color w:val="000000"/>
          <w:sz w:val="19"/>
          <w:szCs w:val="19"/>
        </w:rPr>
        <w:t>89</w:t>
      </w:r>
      <w:r w:rsidRPr="00111977">
        <w:rPr>
          <w:rFonts w:ascii="Arial" w:hAnsi="Arial" w:cs="Arial"/>
          <w:b/>
          <w:bCs/>
          <w:color w:val="000000"/>
          <w:sz w:val="19"/>
          <w:szCs w:val="19"/>
        </w:rPr>
        <w:t>,</w:t>
      </w:r>
      <w:r w:rsidR="00AB7B42">
        <w:rPr>
          <w:rFonts w:ascii="Arial" w:hAnsi="Arial" w:cs="Arial"/>
          <w:b/>
          <w:bCs/>
          <w:color w:val="000000"/>
          <w:sz w:val="19"/>
          <w:szCs w:val="19"/>
        </w:rPr>
        <w:t>2</w:t>
      </w:r>
      <w:r w:rsidRPr="00111977">
        <w:rPr>
          <w:rFonts w:ascii="Arial" w:hAnsi="Arial" w:cs="Arial"/>
          <w:b/>
          <w:bCs/>
          <w:color w:val="000000"/>
          <w:sz w:val="19"/>
          <w:szCs w:val="19"/>
        </w:rPr>
        <w:t xml:space="preserve"> km</w:t>
      </w:r>
      <w:bookmarkEnd w:id="7"/>
      <w:r w:rsidRPr="007E57B2">
        <w:rPr>
          <w:rFonts w:ascii="Arial" w:hAnsi="Arial" w:cs="Arial"/>
          <w:color w:val="000000"/>
          <w:sz w:val="19"/>
          <w:szCs w:val="19"/>
        </w:rPr>
        <w:t xml:space="preserve"> da Sede da Prefeitura Municipal, em face do comprometimento da economia e eficiência da Administração. </w:t>
      </w:r>
    </w:p>
    <w:p w14:paraId="232AF9CA" w14:textId="77777777" w:rsidR="00561ACF" w:rsidRDefault="00561ACF" w:rsidP="00561ACF">
      <w:pPr>
        <w:pStyle w:val="PargrafodaLista"/>
        <w:widowControl w:val="0"/>
        <w:autoSpaceDE w:val="0"/>
        <w:autoSpaceDN w:val="0"/>
        <w:spacing w:before="90" w:line="276" w:lineRule="auto"/>
        <w:ind w:left="2268" w:right="3"/>
        <w:jc w:val="both"/>
        <w:rPr>
          <w:rFonts w:ascii="Arial" w:hAnsi="Arial" w:cs="Arial"/>
          <w:color w:val="000000"/>
          <w:sz w:val="19"/>
          <w:szCs w:val="19"/>
        </w:rPr>
      </w:pPr>
    </w:p>
    <w:p w14:paraId="4D38094C" w14:textId="77777777" w:rsidR="00F072D3" w:rsidRPr="00A6588E" w:rsidRDefault="00F072D3"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20"/>
          <w:szCs w:val="20"/>
        </w:rPr>
      </w:pPr>
      <w:r w:rsidRPr="00A6588E">
        <w:rPr>
          <w:rFonts w:ascii="Arial" w:hAnsi="Arial" w:cs="Arial"/>
          <w:sz w:val="20"/>
          <w:szCs w:val="20"/>
        </w:rPr>
        <w:t xml:space="preserve">A </w:t>
      </w:r>
      <w:r w:rsidRPr="00E43352">
        <w:rPr>
          <w:rFonts w:ascii="Arial" w:hAnsi="Arial" w:cs="Arial"/>
          <w:color w:val="000000"/>
          <w:sz w:val="19"/>
          <w:szCs w:val="19"/>
        </w:rPr>
        <w:t>aferição</w:t>
      </w:r>
      <w:r w:rsidRPr="00A6588E">
        <w:rPr>
          <w:rFonts w:ascii="Arial" w:hAnsi="Arial" w:cs="Arial"/>
          <w:sz w:val="20"/>
          <w:szCs w:val="20"/>
        </w:rPr>
        <w:t xml:space="preserve"> </w:t>
      </w:r>
      <w:r w:rsidRPr="00AF0E5B">
        <w:rPr>
          <w:rFonts w:ascii="Arial" w:hAnsi="Arial" w:cs="Arial"/>
          <w:sz w:val="20"/>
          <w:szCs w:val="20"/>
          <w:lang w:val="pt-PT"/>
        </w:rPr>
        <w:t>da</w:t>
      </w:r>
      <w:r w:rsidRPr="00A6588E">
        <w:rPr>
          <w:rFonts w:ascii="Arial" w:hAnsi="Arial" w:cs="Arial"/>
          <w:sz w:val="20"/>
          <w:szCs w:val="20"/>
        </w:rPr>
        <w:t xml:space="preserve"> distância rodoviária estabelecida </w:t>
      </w:r>
      <w:r w:rsidRPr="00A6588E">
        <w:rPr>
          <w:rFonts w:ascii="Arial" w:hAnsi="Arial" w:cs="Arial"/>
          <w:b/>
          <w:sz w:val="20"/>
          <w:szCs w:val="20"/>
        </w:rPr>
        <w:t>no subitem acima</w:t>
      </w:r>
      <w:r w:rsidRPr="00A6588E">
        <w:rPr>
          <w:rFonts w:ascii="Arial" w:hAnsi="Arial" w:cs="Arial"/>
          <w:sz w:val="20"/>
          <w:szCs w:val="20"/>
        </w:rPr>
        <w:t>, obedecerá aos seguintes requisitos:</w:t>
      </w:r>
    </w:p>
    <w:p w14:paraId="79C984B1" w14:textId="77777777" w:rsidR="00F072D3" w:rsidRPr="00AF0E5B" w:rsidRDefault="00F072D3" w:rsidP="00F072D3">
      <w:pPr>
        <w:pStyle w:val="PargrafodaLista"/>
        <w:tabs>
          <w:tab w:val="left" w:pos="426"/>
        </w:tabs>
        <w:spacing w:line="276" w:lineRule="auto"/>
        <w:ind w:left="0"/>
        <w:jc w:val="both"/>
        <w:rPr>
          <w:rFonts w:ascii="Arial" w:hAnsi="Arial" w:cs="Arial"/>
          <w:sz w:val="14"/>
          <w:szCs w:val="14"/>
          <w:lang w:val="pt-PT"/>
        </w:rPr>
      </w:pPr>
    </w:p>
    <w:p w14:paraId="42F48392" w14:textId="77777777" w:rsidR="00F072D3" w:rsidRPr="007B72A5" w:rsidRDefault="00F072D3" w:rsidP="00E43352">
      <w:pPr>
        <w:pStyle w:val="PargrafodaLista"/>
        <w:numPr>
          <w:ilvl w:val="0"/>
          <w:numId w:val="32"/>
        </w:numPr>
        <w:spacing w:after="160" w:line="276" w:lineRule="auto"/>
        <w:ind w:left="2268" w:hanging="283"/>
        <w:jc w:val="both"/>
        <w:rPr>
          <w:rFonts w:ascii="Arial" w:hAnsi="Arial" w:cs="Arial"/>
          <w:sz w:val="19"/>
          <w:szCs w:val="19"/>
        </w:rPr>
      </w:pPr>
      <w:r w:rsidRPr="007B72A5">
        <w:rPr>
          <w:rFonts w:ascii="Arial" w:hAnsi="Arial" w:cs="Arial"/>
          <w:b/>
          <w:i/>
          <w:iCs/>
          <w:sz w:val="19"/>
          <w:szCs w:val="19"/>
        </w:rPr>
        <w:t>Medição</w:t>
      </w:r>
      <w:r w:rsidRPr="007B72A5">
        <w:rPr>
          <w:rFonts w:ascii="Arial" w:hAnsi="Arial" w:cs="Arial"/>
          <w:b/>
          <w:sz w:val="19"/>
          <w:szCs w:val="19"/>
        </w:rPr>
        <w:t>:</w:t>
      </w:r>
      <w:r w:rsidRPr="007B72A5">
        <w:rPr>
          <w:rFonts w:ascii="Arial" w:hAnsi="Arial" w:cs="Arial"/>
          <w:sz w:val="19"/>
          <w:szCs w:val="19"/>
        </w:rPr>
        <w:t xml:space="preserve"> realizada por meio do hidrômetro de veículo pertencente à frota da Prefeitura Municipal de Dois Riachos;</w:t>
      </w:r>
    </w:p>
    <w:p w14:paraId="396848E3" w14:textId="77777777" w:rsidR="00F072D3" w:rsidRPr="007B72A5" w:rsidRDefault="00F072D3" w:rsidP="00E43352">
      <w:pPr>
        <w:pStyle w:val="PargrafodaLista"/>
        <w:numPr>
          <w:ilvl w:val="0"/>
          <w:numId w:val="32"/>
        </w:numPr>
        <w:spacing w:after="160" w:line="276" w:lineRule="auto"/>
        <w:ind w:left="2268" w:hanging="283"/>
        <w:jc w:val="both"/>
        <w:rPr>
          <w:rFonts w:ascii="Arial" w:hAnsi="Arial" w:cs="Arial"/>
          <w:sz w:val="19"/>
          <w:szCs w:val="19"/>
        </w:rPr>
      </w:pPr>
      <w:r w:rsidRPr="007B72A5">
        <w:rPr>
          <w:rFonts w:ascii="Arial" w:hAnsi="Arial" w:cs="Arial"/>
          <w:b/>
          <w:i/>
          <w:iCs/>
          <w:sz w:val="19"/>
          <w:szCs w:val="19"/>
        </w:rPr>
        <w:t>Ponto de início da partida</w:t>
      </w:r>
      <w:r w:rsidRPr="007B72A5">
        <w:rPr>
          <w:rFonts w:ascii="Arial" w:hAnsi="Arial" w:cs="Arial"/>
          <w:b/>
          <w:sz w:val="19"/>
          <w:szCs w:val="19"/>
        </w:rPr>
        <w:t>:</w:t>
      </w:r>
      <w:r w:rsidRPr="007B72A5">
        <w:rPr>
          <w:rFonts w:ascii="Arial" w:hAnsi="Arial" w:cs="Arial"/>
          <w:sz w:val="19"/>
          <w:szCs w:val="19"/>
        </w:rPr>
        <w:t xml:space="preserve"> para esse fim será considerado o portão de saída principal da sede da Prefeitura Municipal de Dois Riachos;</w:t>
      </w:r>
    </w:p>
    <w:p w14:paraId="70C105ED" w14:textId="77777777" w:rsidR="00F072D3" w:rsidRPr="007B72A5" w:rsidRDefault="00F072D3" w:rsidP="00E43352">
      <w:pPr>
        <w:pStyle w:val="PargrafodaLista"/>
        <w:numPr>
          <w:ilvl w:val="0"/>
          <w:numId w:val="32"/>
        </w:numPr>
        <w:spacing w:after="160" w:line="276" w:lineRule="auto"/>
        <w:ind w:left="2268" w:hanging="283"/>
        <w:jc w:val="both"/>
        <w:rPr>
          <w:rFonts w:ascii="Arial" w:hAnsi="Arial" w:cs="Arial"/>
          <w:sz w:val="19"/>
          <w:szCs w:val="19"/>
        </w:rPr>
      </w:pPr>
      <w:r w:rsidRPr="007B72A5">
        <w:rPr>
          <w:rFonts w:ascii="Arial" w:hAnsi="Arial" w:cs="Arial"/>
          <w:b/>
          <w:i/>
          <w:iCs/>
          <w:sz w:val="19"/>
          <w:szCs w:val="19"/>
        </w:rPr>
        <w:t>Ponto final</w:t>
      </w:r>
      <w:r w:rsidRPr="007B72A5">
        <w:rPr>
          <w:rFonts w:ascii="Arial" w:hAnsi="Arial" w:cs="Arial"/>
          <w:b/>
          <w:sz w:val="19"/>
          <w:szCs w:val="19"/>
        </w:rPr>
        <w:t>:</w:t>
      </w:r>
      <w:r w:rsidRPr="007B72A5">
        <w:rPr>
          <w:rFonts w:ascii="Arial" w:hAnsi="Arial" w:cs="Arial"/>
          <w:sz w:val="19"/>
          <w:szCs w:val="19"/>
        </w:rPr>
        <w:t xml:space="preserve"> como parâmetro será considerado a fachada principal da oficina mecânica indicada pela licitante; </w:t>
      </w:r>
    </w:p>
    <w:p w14:paraId="380D50A8" w14:textId="77777777" w:rsidR="00F072D3" w:rsidRPr="007B72A5" w:rsidRDefault="00F072D3" w:rsidP="00E43352">
      <w:pPr>
        <w:pStyle w:val="PargrafodaLista"/>
        <w:numPr>
          <w:ilvl w:val="0"/>
          <w:numId w:val="32"/>
        </w:numPr>
        <w:spacing w:after="160" w:line="276" w:lineRule="auto"/>
        <w:ind w:left="2268" w:hanging="283"/>
        <w:jc w:val="both"/>
        <w:rPr>
          <w:rFonts w:ascii="Arial" w:hAnsi="Arial" w:cs="Arial"/>
          <w:sz w:val="19"/>
          <w:szCs w:val="19"/>
        </w:rPr>
      </w:pPr>
      <w:r w:rsidRPr="007B72A5">
        <w:rPr>
          <w:rFonts w:ascii="Arial" w:hAnsi="Arial" w:cs="Arial"/>
          <w:b/>
          <w:i/>
          <w:iCs/>
          <w:sz w:val="19"/>
          <w:szCs w:val="19"/>
        </w:rPr>
        <w:t>Trajeto</w:t>
      </w:r>
      <w:r w:rsidRPr="007B72A5">
        <w:rPr>
          <w:rFonts w:ascii="Arial" w:hAnsi="Arial" w:cs="Arial"/>
          <w:b/>
          <w:sz w:val="19"/>
          <w:szCs w:val="19"/>
        </w:rPr>
        <w:t>:</w:t>
      </w:r>
      <w:r w:rsidRPr="007B72A5">
        <w:rPr>
          <w:rFonts w:ascii="Arial" w:hAnsi="Arial" w:cs="Arial"/>
          <w:sz w:val="19"/>
          <w:szCs w:val="19"/>
        </w:rPr>
        <w:t xml:space="preserve"> será utilizada a menor distância por vias rodoviárias.</w:t>
      </w:r>
    </w:p>
    <w:p w14:paraId="081D0056" w14:textId="77777777" w:rsidR="00F072D3" w:rsidRDefault="00F072D3" w:rsidP="00561ACF">
      <w:pPr>
        <w:pStyle w:val="PargrafodaLista"/>
        <w:widowControl w:val="0"/>
        <w:autoSpaceDE w:val="0"/>
        <w:autoSpaceDN w:val="0"/>
        <w:spacing w:before="90" w:line="276" w:lineRule="auto"/>
        <w:ind w:left="2268" w:right="3"/>
        <w:jc w:val="both"/>
        <w:rPr>
          <w:rFonts w:ascii="Arial" w:hAnsi="Arial" w:cs="Arial"/>
          <w:color w:val="000000"/>
          <w:sz w:val="19"/>
          <w:szCs w:val="19"/>
        </w:rPr>
      </w:pPr>
    </w:p>
    <w:p w14:paraId="503B4EE9" w14:textId="61DE30BD" w:rsidR="00E43352" w:rsidRPr="00AF0E5B" w:rsidRDefault="00E43352" w:rsidP="001F35F8">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AF0E5B">
        <w:rPr>
          <w:rFonts w:ascii="Arial" w:hAnsi="Arial" w:cs="Arial"/>
          <w:sz w:val="19"/>
          <w:szCs w:val="19"/>
        </w:rPr>
        <w:t xml:space="preserve">O </w:t>
      </w:r>
      <w:r w:rsidRPr="00AF0E5B">
        <w:rPr>
          <w:rFonts w:ascii="Arial" w:hAnsi="Arial" w:cs="Arial"/>
          <w:sz w:val="19"/>
          <w:szCs w:val="19"/>
          <w:lang w:val="pt-PT"/>
        </w:rPr>
        <w:t>limite</w:t>
      </w:r>
      <w:r w:rsidRPr="00AF0E5B">
        <w:rPr>
          <w:rFonts w:ascii="Arial" w:hAnsi="Arial" w:cs="Arial"/>
          <w:sz w:val="19"/>
          <w:szCs w:val="19"/>
        </w:rPr>
        <w:t xml:space="preserve"> de </w:t>
      </w:r>
      <w:r w:rsidR="00AB7B42">
        <w:rPr>
          <w:rFonts w:ascii="Arial" w:hAnsi="Arial" w:cs="Arial"/>
          <w:b/>
          <w:bCs/>
          <w:color w:val="000000"/>
          <w:sz w:val="19"/>
          <w:szCs w:val="19"/>
        </w:rPr>
        <w:t>89</w:t>
      </w:r>
      <w:r w:rsidRPr="00111977">
        <w:rPr>
          <w:rFonts w:ascii="Arial" w:hAnsi="Arial" w:cs="Arial"/>
          <w:b/>
          <w:bCs/>
          <w:color w:val="000000"/>
          <w:sz w:val="19"/>
          <w:szCs w:val="19"/>
        </w:rPr>
        <w:t>,</w:t>
      </w:r>
      <w:r w:rsidR="00AB7B42">
        <w:rPr>
          <w:rFonts w:ascii="Arial" w:hAnsi="Arial" w:cs="Arial"/>
          <w:b/>
          <w:bCs/>
          <w:color w:val="000000"/>
          <w:sz w:val="19"/>
          <w:szCs w:val="19"/>
        </w:rPr>
        <w:t>2</w:t>
      </w:r>
      <w:r w:rsidRPr="00111977">
        <w:rPr>
          <w:rFonts w:ascii="Arial" w:hAnsi="Arial" w:cs="Arial"/>
          <w:b/>
          <w:bCs/>
          <w:color w:val="000000"/>
          <w:sz w:val="19"/>
          <w:szCs w:val="19"/>
        </w:rPr>
        <w:t xml:space="preserve"> km</w:t>
      </w:r>
      <w:r w:rsidRPr="00AF0E5B">
        <w:rPr>
          <w:rFonts w:ascii="Arial" w:hAnsi="Arial" w:cs="Arial"/>
          <w:sz w:val="19"/>
          <w:szCs w:val="19"/>
        </w:rPr>
        <w:t xml:space="preserve"> </w:t>
      </w:r>
      <w:r>
        <w:rPr>
          <w:rFonts w:ascii="Arial" w:hAnsi="Arial" w:cs="Arial"/>
          <w:color w:val="000000"/>
          <w:sz w:val="19"/>
          <w:szCs w:val="19"/>
        </w:rPr>
        <w:t>delimita</w:t>
      </w:r>
      <w:r w:rsidRPr="00E43352">
        <w:rPr>
          <w:rFonts w:ascii="Arial" w:hAnsi="Arial" w:cs="Arial"/>
          <w:color w:val="000000"/>
          <w:sz w:val="19"/>
          <w:szCs w:val="19"/>
        </w:rPr>
        <w:t>do</w:t>
      </w:r>
      <w:r w:rsidRPr="00AF0E5B">
        <w:rPr>
          <w:rFonts w:ascii="Arial" w:hAnsi="Arial" w:cs="Arial"/>
          <w:sz w:val="19"/>
          <w:szCs w:val="19"/>
        </w:rPr>
        <w:t xml:space="preserve"> no subitem </w:t>
      </w:r>
      <w:r>
        <w:rPr>
          <w:rFonts w:ascii="Arial" w:hAnsi="Arial" w:cs="Arial"/>
          <w:sz w:val="19"/>
          <w:szCs w:val="19"/>
        </w:rPr>
        <w:t>5.1.1.9</w:t>
      </w:r>
      <w:r w:rsidRPr="00AF0E5B">
        <w:rPr>
          <w:rFonts w:ascii="Arial" w:hAnsi="Arial" w:cs="Arial"/>
          <w:sz w:val="19"/>
          <w:szCs w:val="19"/>
        </w:rPr>
        <w:t xml:space="preserve">, foi estabelecido visando atender aos princípios da economicidade e da eficiência administrativa. </w:t>
      </w:r>
      <w:r>
        <w:rPr>
          <w:rFonts w:ascii="Arial" w:hAnsi="Arial" w:cs="Arial"/>
          <w:sz w:val="19"/>
          <w:szCs w:val="19"/>
        </w:rPr>
        <w:t xml:space="preserve"> </w:t>
      </w:r>
    </w:p>
    <w:p w14:paraId="0E4F2C2C" w14:textId="77777777" w:rsidR="00E43352" w:rsidRDefault="00E43352" w:rsidP="00E43352">
      <w:pPr>
        <w:pStyle w:val="PargrafodaLista"/>
        <w:tabs>
          <w:tab w:val="left" w:pos="426"/>
        </w:tabs>
        <w:spacing w:line="276" w:lineRule="auto"/>
        <w:ind w:left="0"/>
        <w:jc w:val="both"/>
        <w:rPr>
          <w:rFonts w:ascii="Arial" w:hAnsi="Arial" w:cs="Arial"/>
          <w:sz w:val="12"/>
          <w:szCs w:val="12"/>
          <w:lang w:val="pt-PT"/>
        </w:rPr>
      </w:pPr>
    </w:p>
    <w:p w14:paraId="3BF014D8" w14:textId="352A3017" w:rsidR="00D42ACE" w:rsidRPr="00AC1917" w:rsidRDefault="00D42ACE" w:rsidP="00D42ACE">
      <w:pPr>
        <w:pStyle w:val="PargrafodaLista"/>
        <w:numPr>
          <w:ilvl w:val="2"/>
          <w:numId w:val="33"/>
        </w:numPr>
        <w:ind w:left="567" w:firstLine="0"/>
        <w:jc w:val="both"/>
        <w:rPr>
          <w:rFonts w:ascii="Arial" w:hAnsi="Arial" w:cs="Arial"/>
          <w:b/>
          <w:bCs/>
          <w:sz w:val="20"/>
          <w:szCs w:val="20"/>
        </w:rPr>
      </w:pPr>
      <w:r>
        <w:rPr>
          <w:rFonts w:ascii="Arial" w:hAnsi="Arial" w:cs="Arial"/>
          <w:b/>
          <w:bCs/>
          <w:sz w:val="20"/>
          <w:szCs w:val="20"/>
        </w:rPr>
        <w:t xml:space="preserve">TABELA </w:t>
      </w:r>
      <w:r w:rsidR="007B52C9">
        <w:rPr>
          <w:rFonts w:ascii="Arial" w:hAnsi="Arial" w:cs="Arial"/>
          <w:b/>
          <w:bCs/>
          <w:sz w:val="20"/>
          <w:szCs w:val="20"/>
        </w:rPr>
        <w:t xml:space="preserve">DE PREÇOS DAS PEÇAS PARA </w:t>
      </w:r>
      <w:r>
        <w:rPr>
          <w:rFonts w:ascii="Arial" w:hAnsi="Arial" w:cs="Arial"/>
          <w:b/>
          <w:bCs/>
          <w:sz w:val="20"/>
          <w:szCs w:val="20"/>
        </w:rPr>
        <w:t>VEÍCULOS</w:t>
      </w:r>
      <w:r w:rsidRPr="00AC1917">
        <w:rPr>
          <w:rFonts w:ascii="Arial" w:hAnsi="Arial" w:cs="Arial"/>
          <w:b/>
          <w:bCs/>
          <w:sz w:val="20"/>
          <w:szCs w:val="20"/>
        </w:rPr>
        <w:t xml:space="preserve">: </w:t>
      </w:r>
    </w:p>
    <w:p w14:paraId="045C642F" w14:textId="77777777" w:rsidR="00D42ACE" w:rsidRPr="00AC1917" w:rsidRDefault="00D42ACE" w:rsidP="00D42ACE">
      <w:pPr>
        <w:pStyle w:val="PargrafodaLista"/>
        <w:ind w:left="709"/>
        <w:contextualSpacing w:val="0"/>
        <w:jc w:val="both"/>
        <w:rPr>
          <w:rFonts w:ascii="Arial" w:hAnsi="Arial" w:cs="Arial"/>
          <w:sz w:val="20"/>
          <w:szCs w:val="20"/>
        </w:rPr>
      </w:pPr>
    </w:p>
    <w:p w14:paraId="64A7BD3F" w14:textId="03562A4A" w:rsidR="00D42ACE" w:rsidRPr="00D42ACE" w:rsidRDefault="00D42ACE" w:rsidP="00EE1A6B">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D42ACE">
        <w:rPr>
          <w:rFonts w:ascii="Arial" w:hAnsi="Arial" w:cs="Arial"/>
          <w:sz w:val="19"/>
          <w:szCs w:val="19"/>
        </w:rPr>
        <w:t xml:space="preserve">A fixação do valor das peças a serem adquiridas pela </w:t>
      </w:r>
      <w:r w:rsidRPr="007B52C9">
        <w:rPr>
          <w:rFonts w:ascii="Arial" w:hAnsi="Arial" w:cs="Arial"/>
          <w:b/>
          <w:bCs/>
          <w:sz w:val="19"/>
          <w:szCs w:val="19"/>
        </w:rPr>
        <w:t xml:space="preserve">Prefeitura de Municipal de </w:t>
      </w:r>
      <w:r w:rsidR="007B52C9" w:rsidRPr="007B52C9">
        <w:rPr>
          <w:rFonts w:ascii="Arial" w:hAnsi="Arial" w:cs="Arial"/>
          <w:b/>
          <w:bCs/>
          <w:sz w:val="19"/>
          <w:szCs w:val="19"/>
        </w:rPr>
        <w:t>Dois Riachos</w:t>
      </w:r>
      <w:r w:rsidRPr="00D42ACE">
        <w:rPr>
          <w:rFonts w:ascii="Arial" w:hAnsi="Arial" w:cs="Arial"/>
          <w:sz w:val="19"/>
          <w:szCs w:val="19"/>
        </w:rPr>
        <w:t xml:space="preserve"> será estabelecida com base no percentual de desconto ofertado pela licitante vencedora, incidente sobre os preços praticados pelo sistema CILIA para todas as montadoras cadastradas no sistema, e para os veículos/maquinas que não tem cadastro na tabela, o desconto poderá ser sobre outras tabelas oficiais, tabelas do fabricante, cotação da concessionaria ou média de mercado.</w:t>
      </w:r>
    </w:p>
    <w:p w14:paraId="688A19FB" w14:textId="77777777" w:rsidR="00D42ACE" w:rsidRDefault="00D42ACE" w:rsidP="00D42ACE">
      <w:pPr>
        <w:pStyle w:val="PargrafodaLista"/>
        <w:widowControl w:val="0"/>
        <w:autoSpaceDE w:val="0"/>
        <w:autoSpaceDN w:val="0"/>
        <w:spacing w:before="90" w:line="276" w:lineRule="auto"/>
        <w:ind w:left="2268" w:right="3"/>
        <w:jc w:val="both"/>
        <w:rPr>
          <w:rFonts w:ascii="Arial" w:hAnsi="Arial" w:cs="Arial"/>
          <w:sz w:val="19"/>
          <w:szCs w:val="19"/>
        </w:rPr>
      </w:pPr>
    </w:p>
    <w:p w14:paraId="41ABADE4" w14:textId="55F664E9" w:rsidR="00D42ACE" w:rsidRDefault="00D42ACE" w:rsidP="00AB587E">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D42ACE">
        <w:rPr>
          <w:rFonts w:ascii="Arial" w:hAnsi="Arial" w:cs="Arial"/>
          <w:sz w:val="19"/>
          <w:szCs w:val="19"/>
        </w:rPr>
        <w:t>O sistema CILIA é um software para elaboração de orçamentos, composto por um completo banco de dados de preços e códigos de peças de veículos de diversas montadoras.</w:t>
      </w:r>
    </w:p>
    <w:p w14:paraId="47850AA6" w14:textId="77777777" w:rsidR="00D42ACE" w:rsidRPr="00D42ACE" w:rsidRDefault="00D42ACE" w:rsidP="00D42ACE">
      <w:pPr>
        <w:pStyle w:val="PargrafodaLista"/>
        <w:widowControl w:val="0"/>
        <w:autoSpaceDE w:val="0"/>
        <w:autoSpaceDN w:val="0"/>
        <w:spacing w:before="90" w:line="276" w:lineRule="auto"/>
        <w:ind w:left="2268" w:right="3"/>
        <w:jc w:val="both"/>
        <w:rPr>
          <w:rFonts w:ascii="Arial" w:hAnsi="Arial" w:cs="Arial"/>
          <w:sz w:val="19"/>
          <w:szCs w:val="19"/>
        </w:rPr>
      </w:pPr>
    </w:p>
    <w:p w14:paraId="6ABC7A0A" w14:textId="4092079D" w:rsidR="00D42ACE" w:rsidRPr="00D42ACE" w:rsidRDefault="00D42ACE" w:rsidP="00CE0476">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D42ACE">
        <w:rPr>
          <w:rFonts w:ascii="Arial" w:hAnsi="Arial" w:cs="Arial"/>
          <w:sz w:val="19"/>
          <w:szCs w:val="19"/>
        </w:rPr>
        <w:t>Os valores de peças contidos do Sistema CILIA são preços públicos sugeridos pelas próprias montadoras de veículos e pelas concessionárias e possibilita a confecção de orçamentos com transparência e segurança. O sistema não fornece preços de peças do mercado paralelo.</w:t>
      </w:r>
    </w:p>
    <w:p w14:paraId="17584EFB" w14:textId="77777777" w:rsidR="00D42ACE" w:rsidRDefault="00D42ACE" w:rsidP="00D42ACE">
      <w:pPr>
        <w:pStyle w:val="PargrafodaLista"/>
        <w:widowControl w:val="0"/>
        <w:autoSpaceDE w:val="0"/>
        <w:autoSpaceDN w:val="0"/>
        <w:spacing w:before="90" w:line="276" w:lineRule="auto"/>
        <w:ind w:left="2268" w:right="3"/>
        <w:jc w:val="both"/>
        <w:rPr>
          <w:rFonts w:ascii="Arial" w:hAnsi="Arial" w:cs="Arial"/>
          <w:sz w:val="19"/>
          <w:szCs w:val="19"/>
        </w:rPr>
      </w:pPr>
    </w:p>
    <w:p w14:paraId="6609B703" w14:textId="1E5DE905" w:rsidR="00D42ACE" w:rsidRPr="007B52C9" w:rsidRDefault="00D42ACE" w:rsidP="006D275C">
      <w:pPr>
        <w:pStyle w:val="PargrafodaLista"/>
        <w:widowControl w:val="0"/>
        <w:numPr>
          <w:ilvl w:val="3"/>
          <w:numId w:val="33"/>
        </w:numPr>
        <w:autoSpaceDE w:val="0"/>
        <w:autoSpaceDN w:val="0"/>
        <w:spacing w:before="90" w:line="276" w:lineRule="auto"/>
        <w:ind w:left="2268" w:right="3" w:hanging="850"/>
        <w:jc w:val="both"/>
        <w:rPr>
          <w:rFonts w:ascii="Arial" w:hAnsi="Arial" w:cs="Arial"/>
          <w:b/>
          <w:bCs/>
          <w:sz w:val="19"/>
          <w:szCs w:val="19"/>
        </w:rPr>
      </w:pPr>
      <w:r w:rsidRPr="007B52C9">
        <w:rPr>
          <w:rFonts w:ascii="Arial" w:hAnsi="Arial" w:cs="Arial"/>
          <w:b/>
          <w:bCs/>
          <w:sz w:val="19"/>
          <w:szCs w:val="19"/>
        </w:rPr>
        <w:t>Para participação do certame o licitante deverá apresentar o software no ato da contratação, para devida conferencia dos preços, considerando que o valor apresentado pelo sistema é o preço praticado no mercado.</w:t>
      </w:r>
    </w:p>
    <w:p w14:paraId="722F8285" w14:textId="77777777" w:rsidR="00D42ACE" w:rsidRDefault="00D42ACE" w:rsidP="00D42ACE">
      <w:pPr>
        <w:pStyle w:val="PargrafodaLista"/>
        <w:widowControl w:val="0"/>
        <w:autoSpaceDE w:val="0"/>
        <w:autoSpaceDN w:val="0"/>
        <w:spacing w:before="90" w:line="276" w:lineRule="auto"/>
        <w:ind w:left="2268" w:right="3"/>
        <w:jc w:val="both"/>
        <w:rPr>
          <w:rFonts w:ascii="Arial" w:hAnsi="Arial" w:cs="Arial"/>
          <w:sz w:val="19"/>
          <w:szCs w:val="19"/>
        </w:rPr>
      </w:pPr>
    </w:p>
    <w:p w14:paraId="3C9E14E6" w14:textId="0938FAF2" w:rsidR="00D42ACE" w:rsidRPr="007B52C9" w:rsidRDefault="00D42ACE" w:rsidP="009D1E71">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B52C9">
        <w:rPr>
          <w:rFonts w:ascii="Arial" w:hAnsi="Arial" w:cs="Arial"/>
          <w:sz w:val="19"/>
          <w:szCs w:val="19"/>
        </w:rPr>
        <w:t>A licitante vencedora será sempre previamente informada dos valores orçados no sistema</w:t>
      </w:r>
      <w:r w:rsidR="007B52C9" w:rsidRPr="007B52C9">
        <w:rPr>
          <w:rFonts w:ascii="Arial" w:hAnsi="Arial" w:cs="Arial"/>
          <w:sz w:val="19"/>
          <w:szCs w:val="19"/>
        </w:rPr>
        <w:t xml:space="preserve"> </w:t>
      </w:r>
      <w:r w:rsidRPr="007B52C9">
        <w:rPr>
          <w:rFonts w:ascii="Arial" w:hAnsi="Arial" w:cs="Arial"/>
          <w:sz w:val="19"/>
          <w:szCs w:val="19"/>
        </w:rPr>
        <w:t>CILIA, recebendo inclusive cópia do orçamento fornecido pelo sistema.</w:t>
      </w:r>
    </w:p>
    <w:p w14:paraId="14F4D1F8" w14:textId="77777777" w:rsidR="007B52C9" w:rsidRDefault="007B52C9" w:rsidP="007B52C9">
      <w:pPr>
        <w:pStyle w:val="PargrafodaLista"/>
        <w:widowControl w:val="0"/>
        <w:autoSpaceDE w:val="0"/>
        <w:autoSpaceDN w:val="0"/>
        <w:spacing w:before="90" w:line="276" w:lineRule="auto"/>
        <w:ind w:left="2268" w:right="3"/>
        <w:jc w:val="both"/>
        <w:rPr>
          <w:rFonts w:ascii="Arial" w:hAnsi="Arial" w:cs="Arial"/>
          <w:sz w:val="19"/>
          <w:szCs w:val="19"/>
        </w:rPr>
      </w:pPr>
    </w:p>
    <w:p w14:paraId="17948F54" w14:textId="69FFC9FD" w:rsidR="00D42ACE" w:rsidRDefault="00D42ACE" w:rsidP="00D42ACE">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D42ACE">
        <w:rPr>
          <w:rFonts w:ascii="Arial" w:hAnsi="Arial" w:cs="Arial"/>
          <w:sz w:val="19"/>
          <w:szCs w:val="19"/>
        </w:rPr>
        <w:t>As peças de reposição utilizadas para manutenção dos veículos serão peças originais.</w:t>
      </w:r>
    </w:p>
    <w:p w14:paraId="07B5B04B" w14:textId="77777777" w:rsidR="007B52C9" w:rsidRPr="007B52C9" w:rsidRDefault="007B52C9" w:rsidP="007B52C9">
      <w:pPr>
        <w:pStyle w:val="PargrafodaLista"/>
        <w:rPr>
          <w:rFonts w:ascii="Arial" w:hAnsi="Arial" w:cs="Arial"/>
          <w:sz w:val="19"/>
          <w:szCs w:val="19"/>
        </w:rPr>
      </w:pPr>
    </w:p>
    <w:p w14:paraId="394B3FD7" w14:textId="77777777" w:rsidR="00D42ACE" w:rsidRDefault="00D42ACE" w:rsidP="00D42ACE">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D42ACE">
        <w:rPr>
          <w:rFonts w:ascii="Arial" w:hAnsi="Arial" w:cs="Arial"/>
          <w:sz w:val="19"/>
          <w:szCs w:val="19"/>
        </w:rPr>
        <w:lastRenderedPageBreak/>
        <w:t>Não serão aceitas peças usadas, remanufaturadas ou recondicionadas.</w:t>
      </w:r>
    </w:p>
    <w:p w14:paraId="3F12B48C" w14:textId="77777777" w:rsidR="007B52C9" w:rsidRPr="007B52C9" w:rsidRDefault="007B52C9" w:rsidP="007B52C9">
      <w:pPr>
        <w:pStyle w:val="PargrafodaLista"/>
        <w:rPr>
          <w:rFonts w:ascii="Arial" w:hAnsi="Arial" w:cs="Arial"/>
          <w:sz w:val="19"/>
          <w:szCs w:val="19"/>
        </w:rPr>
      </w:pPr>
    </w:p>
    <w:p w14:paraId="6488CA1D" w14:textId="16BD5B5F" w:rsidR="00D42ACE" w:rsidRDefault="00D42ACE" w:rsidP="005C23AD">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B52C9">
        <w:rPr>
          <w:rFonts w:ascii="Arial" w:hAnsi="Arial" w:cs="Arial"/>
          <w:sz w:val="19"/>
          <w:szCs w:val="19"/>
        </w:rPr>
        <w:t xml:space="preserve">A qualquer momento a </w:t>
      </w:r>
      <w:r w:rsidRPr="007B52C9">
        <w:rPr>
          <w:rFonts w:ascii="Arial" w:hAnsi="Arial" w:cs="Arial"/>
          <w:b/>
          <w:bCs/>
          <w:sz w:val="19"/>
          <w:szCs w:val="19"/>
        </w:rPr>
        <w:t xml:space="preserve">Prefeitura de Municipal de </w:t>
      </w:r>
      <w:r w:rsidR="007B52C9" w:rsidRPr="007B52C9">
        <w:rPr>
          <w:rFonts w:ascii="Arial" w:hAnsi="Arial" w:cs="Arial"/>
          <w:b/>
          <w:bCs/>
          <w:sz w:val="19"/>
          <w:szCs w:val="19"/>
        </w:rPr>
        <w:t>Dois Riachos</w:t>
      </w:r>
      <w:r w:rsidRPr="007B52C9">
        <w:rPr>
          <w:rFonts w:ascii="Arial" w:hAnsi="Arial" w:cs="Arial"/>
          <w:sz w:val="19"/>
          <w:szCs w:val="19"/>
        </w:rPr>
        <w:t xml:space="preserve"> poderá solicitar que</w:t>
      </w:r>
      <w:r w:rsidR="007B52C9" w:rsidRPr="007B52C9">
        <w:rPr>
          <w:rFonts w:ascii="Arial" w:hAnsi="Arial" w:cs="Arial"/>
          <w:sz w:val="19"/>
          <w:szCs w:val="19"/>
        </w:rPr>
        <w:t xml:space="preserve"> </w:t>
      </w:r>
      <w:r w:rsidRPr="007B52C9">
        <w:rPr>
          <w:rFonts w:ascii="Arial" w:hAnsi="Arial" w:cs="Arial"/>
          <w:sz w:val="19"/>
          <w:szCs w:val="19"/>
        </w:rPr>
        <w:t>seja comprovada a origem das peças e componentes utilizados.</w:t>
      </w:r>
    </w:p>
    <w:p w14:paraId="271DF838" w14:textId="77777777" w:rsidR="007B52C9" w:rsidRPr="007B52C9" w:rsidRDefault="007B52C9" w:rsidP="007B52C9">
      <w:pPr>
        <w:pStyle w:val="PargrafodaLista"/>
        <w:rPr>
          <w:rFonts w:ascii="Arial" w:hAnsi="Arial" w:cs="Arial"/>
          <w:sz w:val="19"/>
          <w:szCs w:val="19"/>
        </w:rPr>
      </w:pPr>
    </w:p>
    <w:p w14:paraId="08F62872" w14:textId="2F60B5F6" w:rsidR="007B52C9" w:rsidRDefault="007B52C9" w:rsidP="00BB539E">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B52C9">
        <w:rPr>
          <w:rFonts w:ascii="Arial" w:hAnsi="Arial" w:cs="Arial"/>
          <w:sz w:val="19"/>
          <w:szCs w:val="19"/>
        </w:rPr>
        <w:t>Para a máquinas e veículos caso não possua essa tabela original o licitante deverá apresentar declaração informando que a tabela não existe. (ato do contrato)</w:t>
      </w:r>
      <w:r>
        <w:rPr>
          <w:rFonts w:ascii="Arial" w:hAnsi="Arial" w:cs="Arial"/>
          <w:sz w:val="19"/>
          <w:szCs w:val="19"/>
        </w:rPr>
        <w:t>.</w:t>
      </w:r>
    </w:p>
    <w:p w14:paraId="0C52DB2F" w14:textId="77777777" w:rsidR="007B52C9" w:rsidRPr="007B52C9" w:rsidRDefault="007B52C9" w:rsidP="007B52C9">
      <w:pPr>
        <w:pStyle w:val="PargrafodaLista"/>
        <w:rPr>
          <w:rFonts w:ascii="Arial" w:hAnsi="Arial" w:cs="Arial"/>
          <w:sz w:val="19"/>
          <w:szCs w:val="19"/>
        </w:rPr>
      </w:pPr>
    </w:p>
    <w:p w14:paraId="3041662E" w14:textId="1BCFC6A5" w:rsidR="007B52C9" w:rsidRPr="007B52C9" w:rsidRDefault="007B52C9" w:rsidP="00236091">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B52C9">
        <w:rPr>
          <w:rFonts w:ascii="Arial" w:hAnsi="Arial" w:cs="Arial"/>
          <w:sz w:val="19"/>
          <w:szCs w:val="19"/>
        </w:rPr>
        <w:t>Para a prestação de serviços/mão de obras, o Município poderá indicar um servidor responsável pela fiscalização, a licitante vencedora deverá permitir que o fiscal do Município, acompanhe dos serviços para computar a horas trabalhada.</w:t>
      </w:r>
    </w:p>
    <w:p w14:paraId="4CFDAD4D" w14:textId="77777777" w:rsidR="007B52C9" w:rsidRDefault="007B52C9" w:rsidP="007B52C9">
      <w:pPr>
        <w:pStyle w:val="PargrafodaLista"/>
        <w:widowControl w:val="0"/>
        <w:autoSpaceDE w:val="0"/>
        <w:autoSpaceDN w:val="0"/>
        <w:spacing w:before="90" w:line="276" w:lineRule="auto"/>
        <w:ind w:left="2268" w:right="3"/>
        <w:jc w:val="both"/>
        <w:rPr>
          <w:rFonts w:ascii="Arial" w:hAnsi="Arial" w:cs="Arial"/>
          <w:sz w:val="19"/>
          <w:szCs w:val="19"/>
        </w:rPr>
      </w:pPr>
    </w:p>
    <w:p w14:paraId="2DF508D1" w14:textId="325A4B0B" w:rsidR="007B52C9" w:rsidRPr="007B52C9" w:rsidRDefault="007B52C9" w:rsidP="008A6ECE">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B52C9">
        <w:rPr>
          <w:rFonts w:ascii="Arial" w:hAnsi="Arial" w:cs="Arial"/>
          <w:sz w:val="19"/>
          <w:szCs w:val="19"/>
        </w:rPr>
        <w:t>A contratação observa os critérios de sustentabilidade ambiental recomendados pelo Órgãos competente, e a contratada deverá prever, no que couber, práticas de sustentabilidade nos termos da legislação vigente.</w:t>
      </w:r>
    </w:p>
    <w:p w14:paraId="57109613" w14:textId="77777777" w:rsidR="007B52C9" w:rsidRDefault="007B52C9" w:rsidP="007B52C9">
      <w:pPr>
        <w:pStyle w:val="PargrafodaLista"/>
        <w:widowControl w:val="0"/>
        <w:autoSpaceDE w:val="0"/>
        <w:autoSpaceDN w:val="0"/>
        <w:spacing w:before="90" w:line="276" w:lineRule="auto"/>
        <w:ind w:left="2268" w:right="3"/>
        <w:jc w:val="both"/>
        <w:rPr>
          <w:rFonts w:ascii="Arial" w:hAnsi="Arial" w:cs="Arial"/>
          <w:sz w:val="19"/>
          <w:szCs w:val="19"/>
        </w:rPr>
      </w:pPr>
    </w:p>
    <w:p w14:paraId="1C8AA404" w14:textId="52C3A48F" w:rsidR="007B52C9" w:rsidRPr="007B52C9" w:rsidRDefault="007B52C9" w:rsidP="002633C9">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B52C9">
        <w:rPr>
          <w:rFonts w:ascii="Arial" w:hAnsi="Arial" w:cs="Arial"/>
          <w:sz w:val="19"/>
          <w:szCs w:val="19"/>
        </w:rPr>
        <w:t xml:space="preserve">A contratada deverá possuir experiência comprovada para prestar atendimento especializado nas áreas de </w:t>
      </w:r>
      <w:r>
        <w:rPr>
          <w:rFonts w:ascii="Arial" w:hAnsi="Arial" w:cs="Arial"/>
          <w:sz w:val="19"/>
          <w:szCs w:val="19"/>
        </w:rPr>
        <w:t>m</w:t>
      </w:r>
      <w:r w:rsidRPr="007B52C9">
        <w:rPr>
          <w:rFonts w:ascii="Arial" w:hAnsi="Arial" w:cs="Arial"/>
          <w:sz w:val="19"/>
          <w:szCs w:val="19"/>
        </w:rPr>
        <w:t xml:space="preserve">ecânica, </w:t>
      </w:r>
      <w:r>
        <w:rPr>
          <w:rFonts w:ascii="Arial" w:hAnsi="Arial" w:cs="Arial"/>
          <w:sz w:val="19"/>
          <w:szCs w:val="19"/>
        </w:rPr>
        <w:t>e</w:t>
      </w:r>
      <w:r w:rsidRPr="007B52C9">
        <w:rPr>
          <w:rFonts w:ascii="Arial" w:hAnsi="Arial" w:cs="Arial"/>
          <w:sz w:val="19"/>
          <w:szCs w:val="19"/>
        </w:rPr>
        <w:t xml:space="preserve">létrica, </w:t>
      </w:r>
      <w:r>
        <w:rPr>
          <w:rFonts w:ascii="Arial" w:hAnsi="Arial" w:cs="Arial"/>
          <w:sz w:val="19"/>
          <w:szCs w:val="19"/>
        </w:rPr>
        <w:t>l</w:t>
      </w:r>
      <w:r w:rsidRPr="007B52C9">
        <w:rPr>
          <w:rFonts w:ascii="Arial" w:hAnsi="Arial" w:cs="Arial"/>
          <w:sz w:val="19"/>
          <w:szCs w:val="19"/>
        </w:rPr>
        <w:t>ataria, pintura, retífica de motores, vidros, autopeças, estofaria e demais serviços necessários, podendo ser aceito a sua terceirização de parte dos serviços que a vencedora não possuir em sua oficina, com a anuência do município.</w:t>
      </w:r>
    </w:p>
    <w:p w14:paraId="707B16F0" w14:textId="77777777" w:rsidR="007B52C9" w:rsidRDefault="007B52C9" w:rsidP="007B52C9">
      <w:pPr>
        <w:pStyle w:val="PargrafodaLista"/>
        <w:widowControl w:val="0"/>
        <w:autoSpaceDE w:val="0"/>
        <w:autoSpaceDN w:val="0"/>
        <w:spacing w:before="90" w:line="276" w:lineRule="auto"/>
        <w:ind w:left="2268" w:right="3"/>
        <w:jc w:val="both"/>
        <w:rPr>
          <w:rFonts w:ascii="Arial" w:hAnsi="Arial" w:cs="Arial"/>
          <w:sz w:val="19"/>
          <w:szCs w:val="19"/>
        </w:rPr>
      </w:pPr>
    </w:p>
    <w:p w14:paraId="577947CB" w14:textId="77777777" w:rsidR="007B52C9" w:rsidRDefault="007B52C9" w:rsidP="00CE6272">
      <w:pPr>
        <w:pStyle w:val="PargrafodaLista"/>
        <w:widowControl w:val="0"/>
        <w:numPr>
          <w:ilvl w:val="3"/>
          <w:numId w:val="33"/>
        </w:numPr>
        <w:autoSpaceDE w:val="0"/>
        <w:autoSpaceDN w:val="0"/>
        <w:spacing w:before="90" w:line="276" w:lineRule="auto"/>
        <w:ind w:left="2268" w:right="3" w:hanging="850"/>
        <w:jc w:val="both"/>
        <w:rPr>
          <w:rFonts w:ascii="Arial" w:hAnsi="Arial" w:cs="Arial"/>
          <w:sz w:val="19"/>
          <w:szCs w:val="19"/>
        </w:rPr>
      </w:pPr>
      <w:r w:rsidRPr="007B52C9">
        <w:rPr>
          <w:rFonts w:ascii="Arial" w:hAnsi="Arial" w:cs="Arial"/>
          <w:sz w:val="19"/>
          <w:szCs w:val="19"/>
        </w:rPr>
        <w:t xml:space="preserve">Manter durante todo o período de vigência do contrato, todas as condições que ensejaram a sua habilitação na licitação e contratação. </w:t>
      </w:r>
    </w:p>
    <w:p w14:paraId="62C40AE4" w14:textId="77777777" w:rsidR="007B52C9" w:rsidRPr="00383619" w:rsidRDefault="007B52C9" w:rsidP="007B52C9">
      <w:pPr>
        <w:pStyle w:val="PargrafodaLista"/>
        <w:rPr>
          <w:rFonts w:ascii="Arial" w:hAnsi="Arial" w:cs="Arial"/>
          <w:sz w:val="14"/>
          <w:szCs w:val="14"/>
        </w:rPr>
      </w:pPr>
    </w:p>
    <w:p w14:paraId="6BDA0C7D" w14:textId="2F90EA62" w:rsidR="007B52C9" w:rsidRPr="00581079" w:rsidRDefault="00581079" w:rsidP="00581079">
      <w:pPr>
        <w:pStyle w:val="PargrafodaLista"/>
        <w:numPr>
          <w:ilvl w:val="1"/>
          <w:numId w:val="28"/>
        </w:numPr>
        <w:spacing w:line="276" w:lineRule="auto"/>
        <w:ind w:left="567" w:hanging="567"/>
        <w:jc w:val="both"/>
        <w:rPr>
          <w:rFonts w:ascii="Arial" w:hAnsi="Arial" w:cs="Arial"/>
          <w:sz w:val="20"/>
          <w:szCs w:val="20"/>
        </w:rPr>
      </w:pPr>
      <w:r>
        <w:rPr>
          <w:rFonts w:ascii="Arial" w:hAnsi="Arial" w:cs="Arial"/>
          <w:sz w:val="20"/>
          <w:szCs w:val="20"/>
        </w:rPr>
        <w:t>São requisitos da execução:</w:t>
      </w:r>
    </w:p>
    <w:p w14:paraId="055C0DBD" w14:textId="77777777" w:rsidR="007B52C9" w:rsidRPr="00383619" w:rsidRDefault="007B52C9" w:rsidP="00383619">
      <w:pPr>
        <w:pStyle w:val="PargrafodaLista"/>
        <w:rPr>
          <w:rFonts w:ascii="Arial" w:hAnsi="Arial" w:cs="Arial"/>
          <w:sz w:val="14"/>
          <w:szCs w:val="14"/>
        </w:rPr>
      </w:pPr>
    </w:p>
    <w:p w14:paraId="72CDE473" w14:textId="730309ED" w:rsidR="00581079" w:rsidRDefault="007B52C9" w:rsidP="00581079">
      <w:pPr>
        <w:pStyle w:val="PargrafodaLista"/>
        <w:numPr>
          <w:ilvl w:val="2"/>
          <w:numId w:val="28"/>
        </w:numPr>
        <w:ind w:left="567" w:firstLine="0"/>
        <w:jc w:val="both"/>
        <w:rPr>
          <w:rFonts w:ascii="Arial" w:eastAsiaTheme="minorHAnsi" w:hAnsi="Arial" w:cs="Arial"/>
          <w:sz w:val="19"/>
          <w:szCs w:val="19"/>
          <w:lang w:eastAsia="en-US"/>
          <w14:ligatures w14:val="standardContextual"/>
        </w:rPr>
      </w:pPr>
      <w:r w:rsidRPr="00581079">
        <w:rPr>
          <w:rFonts w:ascii="Arial" w:eastAsiaTheme="minorHAnsi" w:hAnsi="Arial" w:cs="Arial"/>
          <w:b/>
          <w:bCs/>
          <w:sz w:val="19"/>
          <w:szCs w:val="19"/>
          <w:lang w:eastAsia="en-US"/>
          <w14:ligatures w14:val="standardContextual"/>
        </w:rPr>
        <w:t>MANUTENÇÃO CORRETIVA</w:t>
      </w:r>
      <w:r w:rsidRPr="00581079">
        <w:rPr>
          <w:rFonts w:ascii="Arial" w:eastAsiaTheme="minorHAnsi" w:hAnsi="Arial" w:cs="Arial"/>
          <w:sz w:val="19"/>
          <w:szCs w:val="19"/>
          <w:lang w:eastAsia="en-US"/>
          <w14:ligatures w14:val="standardContextual"/>
        </w:rPr>
        <w:t xml:space="preserve"> </w:t>
      </w:r>
    </w:p>
    <w:p w14:paraId="3006434C" w14:textId="77777777" w:rsidR="00581079" w:rsidRPr="00383619" w:rsidRDefault="00581079" w:rsidP="00383619">
      <w:pPr>
        <w:pStyle w:val="PargrafodaLista"/>
        <w:rPr>
          <w:rFonts w:ascii="Arial" w:hAnsi="Arial" w:cs="Arial"/>
          <w:sz w:val="14"/>
          <w:szCs w:val="14"/>
        </w:rPr>
      </w:pPr>
    </w:p>
    <w:p w14:paraId="7C909955" w14:textId="40251DF7" w:rsidR="007B52C9" w:rsidRPr="00581079" w:rsidRDefault="007B52C9" w:rsidP="00581079">
      <w:pPr>
        <w:pStyle w:val="PargrafodaLista"/>
        <w:widowControl w:val="0"/>
        <w:numPr>
          <w:ilvl w:val="3"/>
          <w:numId w:val="28"/>
        </w:numPr>
        <w:autoSpaceDE w:val="0"/>
        <w:autoSpaceDN w:val="0"/>
        <w:spacing w:before="90" w:line="276" w:lineRule="auto"/>
        <w:ind w:left="2268" w:right="3" w:hanging="850"/>
        <w:jc w:val="both"/>
        <w:rPr>
          <w:rFonts w:ascii="Arial" w:eastAsiaTheme="minorHAnsi" w:hAnsi="Arial" w:cs="Arial"/>
          <w:sz w:val="19"/>
          <w:szCs w:val="19"/>
          <w:lang w:eastAsia="en-US"/>
          <w14:ligatures w14:val="standardContextual"/>
        </w:rPr>
      </w:pPr>
      <w:r w:rsidRPr="00581079">
        <w:rPr>
          <w:rFonts w:ascii="Arial" w:eastAsiaTheme="minorHAnsi" w:hAnsi="Arial" w:cs="Arial"/>
          <w:sz w:val="19"/>
          <w:szCs w:val="19"/>
          <w:lang w:eastAsia="en-US"/>
          <w14:ligatures w14:val="standardContextual"/>
        </w:rPr>
        <w:t>São todos os serviços e reparos necessários aos defeitos ocorridos acidentalmente como, por exemplo: quebra ou defeitos de componentes e desgastes prematuros de peças, entre outros, tais como: troca de lâmpadas, cabos, suportes, além de serviços de capotaria, tapeçaria, geometria, balanceamento, cambagem, entre outros.</w:t>
      </w:r>
    </w:p>
    <w:p w14:paraId="0EB8A34B" w14:textId="77777777" w:rsidR="00581079" w:rsidRPr="00581079" w:rsidRDefault="00581079" w:rsidP="00581079">
      <w:pPr>
        <w:pStyle w:val="PargrafodaLista"/>
        <w:widowControl w:val="0"/>
        <w:autoSpaceDE w:val="0"/>
        <w:autoSpaceDN w:val="0"/>
        <w:adjustRightInd w:val="0"/>
        <w:spacing w:before="90" w:line="276" w:lineRule="auto"/>
        <w:ind w:left="2268" w:right="3"/>
        <w:jc w:val="both"/>
        <w:rPr>
          <w:rFonts w:ascii="Arial" w:eastAsiaTheme="minorHAnsi" w:hAnsi="Arial" w:cs="Arial"/>
          <w:sz w:val="14"/>
          <w:szCs w:val="14"/>
          <w:lang w:eastAsia="en-US"/>
          <w14:ligatures w14:val="standardContextual"/>
        </w:rPr>
      </w:pPr>
    </w:p>
    <w:p w14:paraId="42E81210" w14:textId="56A0D0DE" w:rsidR="00383619" w:rsidRPr="00383619" w:rsidRDefault="007B52C9" w:rsidP="00383619">
      <w:pPr>
        <w:pStyle w:val="PargrafodaLista"/>
        <w:numPr>
          <w:ilvl w:val="2"/>
          <w:numId w:val="28"/>
        </w:numPr>
        <w:ind w:left="567" w:firstLine="0"/>
        <w:jc w:val="both"/>
        <w:rPr>
          <w:rFonts w:ascii="Arial" w:hAnsi="Arial" w:cs="Arial"/>
          <w:sz w:val="19"/>
          <w:szCs w:val="19"/>
        </w:rPr>
      </w:pPr>
      <w:r w:rsidRPr="00581079">
        <w:rPr>
          <w:rFonts w:ascii="Arial" w:eastAsiaTheme="minorHAnsi" w:hAnsi="Arial" w:cs="Arial"/>
          <w:b/>
          <w:bCs/>
          <w:sz w:val="19"/>
          <w:szCs w:val="19"/>
          <w:lang w:eastAsia="en-US"/>
          <w14:ligatures w14:val="standardContextual"/>
        </w:rPr>
        <w:t>MANUTENÇÃO PREVENTIVA</w:t>
      </w:r>
      <w:r w:rsidRPr="00581079">
        <w:rPr>
          <w:rFonts w:ascii="Arial" w:eastAsiaTheme="minorHAnsi" w:hAnsi="Arial" w:cs="Arial"/>
          <w:sz w:val="19"/>
          <w:szCs w:val="19"/>
          <w:lang w:eastAsia="en-US"/>
          <w14:ligatures w14:val="standardContextual"/>
        </w:rPr>
        <w:t xml:space="preserve"> </w:t>
      </w:r>
    </w:p>
    <w:p w14:paraId="5C09DA36" w14:textId="77777777" w:rsidR="00383619" w:rsidRPr="00383619" w:rsidRDefault="00383619" w:rsidP="00383619">
      <w:pPr>
        <w:pStyle w:val="PargrafodaLista"/>
        <w:rPr>
          <w:rFonts w:ascii="Arial" w:hAnsi="Arial" w:cs="Arial"/>
          <w:sz w:val="14"/>
          <w:szCs w:val="14"/>
        </w:rPr>
      </w:pPr>
    </w:p>
    <w:p w14:paraId="2C1BD990" w14:textId="1D7F979D" w:rsidR="007B52C9" w:rsidRPr="00581079" w:rsidRDefault="007B52C9" w:rsidP="00581079">
      <w:pPr>
        <w:pStyle w:val="PargrafodaLista"/>
        <w:widowControl w:val="0"/>
        <w:numPr>
          <w:ilvl w:val="3"/>
          <w:numId w:val="28"/>
        </w:numPr>
        <w:autoSpaceDE w:val="0"/>
        <w:autoSpaceDN w:val="0"/>
        <w:spacing w:before="90" w:line="276" w:lineRule="auto"/>
        <w:ind w:left="2268" w:right="3" w:hanging="850"/>
        <w:jc w:val="both"/>
        <w:rPr>
          <w:rFonts w:ascii="Arial" w:hAnsi="Arial" w:cs="Arial"/>
          <w:sz w:val="19"/>
          <w:szCs w:val="19"/>
        </w:rPr>
      </w:pPr>
      <w:r w:rsidRPr="00581079">
        <w:rPr>
          <w:rFonts w:ascii="Arial" w:eastAsiaTheme="minorHAnsi" w:hAnsi="Arial" w:cs="Arial"/>
          <w:sz w:val="19"/>
          <w:szCs w:val="19"/>
          <w:lang w:eastAsia="en-US"/>
          <w14:ligatures w14:val="standardContextual"/>
        </w:rPr>
        <w:t>Serviços de caráter revisional, com ocorrência em intervalos regulares de quilometragens percorridas ou tempo de utilização, previstos no</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manual de manutenção dos veículos, compreendidos basicamente na substituição de</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componentes de vida útil pré-determinada, tais como: óleo, elementos de filtros, correias,</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 xml:space="preserve">velas, bicos injetores, pastilhas e lonas de freio </w:t>
      </w:r>
      <w:proofErr w:type="spellStart"/>
      <w:r w:rsidRPr="00581079">
        <w:rPr>
          <w:rFonts w:ascii="Arial" w:eastAsiaTheme="minorHAnsi" w:hAnsi="Arial" w:cs="Arial"/>
          <w:sz w:val="19"/>
          <w:szCs w:val="19"/>
          <w:lang w:eastAsia="en-US"/>
          <w14:ligatures w14:val="standardContextual"/>
        </w:rPr>
        <w:t>etc</w:t>
      </w:r>
      <w:proofErr w:type="spellEnd"/>
    </w:p>
    <w:p w14:paraId="7FF73147" w14:textId="77777777" w:rsidR="00581079" w:rsidRPr="00581079" w:rsidRDefault="00581079" w:rsidP="00581079">
      <w:pPr>
        <w:pStyle w:val="PargrafodaLista"/>
        <w:widowControl w:val="0"/>
        <w:autoSpaceDE w:val="0"/>
        <w:autoSpaceDN w:val="0"/>
        <w:spacing w:before="90" w:line="276" w:lineRule="auto"/>
        <w:ind w:left="2268" w:right="3"/>
        <w:jc w:val="both"/>
        <w:rPr>
          <w:rFonts w:ascii="Arial" w:eastAsiaTheme="minorHAnsi" w:hAnsi="Arial" w:cs="Arial"/>
          <w:b/>
          <w:bCs/>
          <w:sz w:val="19"/>
          <w:szCs w:val="19"/>
          <w:lang w:eastAsia="en-US"/>
          <w14:ligatures w14:val="standardContextual"/>
        </w:rPr>
      </w:pPr>
    </w:p>
    <w:p w14:paraId="64B9973A" w14:textId="7279B394" w:rsidR="00383619" w:rsidRDefault="007B52C9" w:rsidP="00383619">
      <w:pPr>
        <w:pStyle w:val="PargrafodaLista"/>
        <w:numPr>
          <w:ilvl w:val="2"/>
          <w:numId w:val="28"/>
        </w:numPr>
        <w:ind w:left="567" w:firstLine="0"/>
        <w:jc w:val="both"/>
        <w:rPr>
          <w:rFonts w:ascii="Arial" w:eastAsiaTheme="minorHAnsi" w:hAnsi="Arial" w:cs="Arial"/>
          <w:b/>
          <w:bCs/>
          <w:sz w:val="19"/>
          <w:szCs w:val="19"/>
          <w:lang w:eastAsia="en-US"/>
          <w14:ligatures w14:val="standardContextual"/>
        </w:rPr>
      </w:pPr>
      <w:r w:rsidRPr="00581079">
        <w:rPr>
          <w:rFonts w:ascii="Arial" w:eastAsiaTheme="minorHAnsi" w:hAnsi="Arial" w:cs="Arial"/>
          <w:b/>
          <w:bCs/>
          <w:sz w:val="19"/>
          <w:szCs w:val="19"/>
          <w:lang w:eastAsia="en-US"/>
          <w14:ligatures w14:val="standardContextual"/>
        </w:rPr>
        <w:t>SERVIÇOS MECÂNICOS EM GERAL</w:t>
      </w:r>
      <w:r w:rsidR="00581079" w:rsidRPr="00581079">
        <w:rPr>
          <w:rFonts w:ascii="Arial" w:eastAsiaTheme="minorHAnsi" w:hAnsi="Arial" w:cs="Arial"/>
          <w:b/>
          <w:bCs/>
          <w:sz w:val="19"/>
          <w:szCs w:val="19"/>
          <w:lang w:eastAsia="en-US"/>
          <w14:ligatures w14:val="standardContextual"/>
        </w:rPr>
        <w:t xml:space="preserve"> </w:t>
      </w:r>
    </w:p>
    <w:p w14:paraId="3EEB74F8" w14:textId="77777777" w:rsidR="00383619" w:rsidRPr="00383619" w:rsidRDefault="00383619" w:rsidP="00383619">
      <w:pPr>
        <w:pStyle w:val="PargrafodaLista"/>
        <w:rPr>
          <w:rFonts w:ascii="Arial" w:hAnsi="Arial" w:cs="Arial"/>
          <w:sz w:val="14"/>
          <w:szCs w:val="14"/>
        </w:rPr>
      </w:pPr>
    </w:p>
    <w:p w14:paraId="121F77A7" w14:textId="439C7822" w:rsidR="007B52C9" w:rsidRPr="00581079" w:rsidRDefault="007B52C9" w:rsidP="00581079">
      <w:pPr>
        <w:pStyle w:val="PargrafodaLista"/>
        <w:widowControl w:val="0"/>
        <w:numPr>
          <w:ilvl w:val="3"/>
          <w:numId w:val="28"/>
        </w:numPr>
        <w:autoSpaceDE w:val="0"/>
        <w:autoSpaceDN w:val="0"/>
        <w:spacing w:before="90" w:line="276" w:lineRule="auto"/>
        <w:ind w:left="2268" w:right="3" w:hanging="850"/>
        <w:jc w:val="both"/>
        <w:rPr>
          <w:rFonts w:ascii="Arial" w:eastAsiaTheme="minorHAnsi" w:hAnsi="Arial" w:cs="Arial"/>
          <w:b/>
          <w:bCs/>
          <w:sz w:val="19"/>
          <w:szCs w:val="19"/>
          <w:lang w:eastAsia="en-US"/>
          <w14:ligatures w14:val="standardContextual"/>
        </w:rPr>
      </w:pPr>
      <w:r w:rsidRPr="00581079">
        <w:rPr>
          <w:rFonts w:ascii="Arial" w:eastAsiaTheme="minorHAnsi" w:hAnsi="Arial" w:cs="Arial"/>
          <w:sz w:val="19"/>
          <w:szCs w:val="19"/>
          <w:lang w:eastAsia="en-US"/>
          <w14:ligatures w14:val="standardContextual"/>
        </w:rPr>
        <w:t>Desmontagem, retífica ou reparo, montagem e ajuste de motores a</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combustão de baixa e alta pressão movidos a gasolina, álcool e diesel e</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demais serviços mecânicos que sejam necessários</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Desmontagem, reparação, montagem e ajuste de cubos de roda, rodas,</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manutenção e recuperação de ar-condicionado, entre outros serviços.</w:t>
      </w:r>
    </w:p>
    <w:p w14:paraId="3F5D96CF" w14:textId="77777777" w:rsidR="00581079" w:rsidRPr="00581079" w:rsidRDefault="00581079" w:rsidP="00581079">
      <w:pPr>
        <w:pStyle w:val="PargrafodaLista"/>
        <w:widowControl w:val="0"/>
        <w:autoSpaceDE w:val="0"/>
        <w:autoSpaceDN w:val="0"/>
        <w:spacing w:before="90" w:line="276" w:lineRule="auto"/>
        <w:ind w:left="2268" w:right="3"/>
        <w:jc w:val="both"/>
        <w:rPr>
          <w:rFonts w:ascii="Arial" w:eastAsiaTheme="minorHAnsi" w:hAnsi="Arial" w:cs="Arial"/>
          <w:b/>
          <w:bCs/>
          <w:sz w:val="19"/>
          <w:szCs w:val="19"/>
          <w:lang w:eastAsia="en-US"/>
          <w14:ligatures w14:val="standardContextual"/>
        </w:rPr>
      </w:pPr>
    </w:p>
    <w:p w14:paraId="524A4B36" w14:textId="41EB3A4A" w:rsidR="00383619" w:rsidRDefault="007B52C9" w:rsidP="00383619">
      <w:pPr>
        <w:pStyle w:val="PargrafodaLista"/>
        <w:numPr>
          <w:ilvl w:val="2"/>
          <w:numId w:val="28"/>
        </w:numPr>
        <w:ind w:left="567" w:firstLine="0"/>
        <w:jc w:val="both"/>
        <w:rPr>
          <w:rFonts w:ascii="Arial" w:eastAsiaTheme="minorHAnsi" w:hAnsi="Arial" w:cs="Arial"/>
          <w:b/>
          <w:bCs/>
          <w:sz w:val="19"/>
          <w:szCs w:val="19"/>
          <w:lang w:eastAsia="en-US"/>
          <w14:ligatures w14:val="standardContextual"/>
        </w:rPr>
      </w:pPr>
      <w:r w:rsidRPr="00581079">
        <w:rPr>
          <w:rFonts w:ascii="Arial" w:eastAsiaTheme="minorHAnsi" w:hAnsi="Arial" w:cs="Arial"/>
          <w:b/>
          <w:bCs/>
          <w:sz w:val="19"/>
          <w:szCs w:val="19"/>
          <w:lang w:eastAsia="en-US"/>
          <w14:ligatures w14:val="standardContextual"/>
        </w:rPr>
        <w:t>SERVIÇOS ELÉTRICOS E ELETRÔNICOS</w:t>
      </w:r>
      <w:r w:rsidR="00581079" w:rsidRPr="00581079">
        <w:rPr>
          <w:rFonts w:ascii="Arial" w:eastAsiaTheme="minorHAnsi" w:hAnsi="Arial" w:cs="Arial"/>
          <w:b/>
          <w:bCs/>
          <w:sz w:val="19"/>
          <w:szCs w:val="19"/>
          <w:lang w:eastAsia="en-US"/>
          <w14:ligatures w14:val="standardContextual"/>
        </w:rPr>
        <w:t xml:space="preserve"> </w:t>
      </w:r>
    </w:p>
    <w:p w14:paraId="07344B36" w14:textId="77777777" w:rsidR="00383619" w:rsidRPr="00383619" w:rsidRDefault="00383619" w:rsidP="00383619">
      <w:pPr>
        <w:pStyle w:val="PargrafodaLista"/>
        <w:rPr>
          <w:rFonts w:ascii="Arial" w:hAnsi="Arial" w:cs="Arial"/>
          <w:sz w:val="14"/>
          <w:szCs w:val="14"/>
        </w:rPr>
      </w:pPr>
    </w:p>
    <w:p w14:paraId="76024741" w14:textId="5C8415EF" w:rsidR="007B52C9" w:rsidRPr="00581079" w:rsidRDefault="007B52C9" w:rsidP="00581079">
      <w:pPr>
        <w:pStyle w:val="PargrafodaLista"/>
        <w:widowControl w:val="0"/>
        <w:numPr>
          <w:ilvl w:val="3"/>
          <w:numId w:val="28"/>
        </w:numPr>
        <w:autoSpaceDE w:val="0"/>
        <w:autoSpaceDN w:val="0"/>
        <w:spacing w:before="90" w:line="276" w:lineRule="auto"/>
        <w:ind w:left="2268" w:right="3" w:hanging="850"/>
        <w:jc w:val="both"/>
        <w:rPr>
          <w:rFonts w:ascii="Arial" w:eastAsiaTheme="minorHAnsi" w:hAnsi="Arial" w:cs="Arial"/>
          <w:b/>
          <w:bCs/>
          <w:sz w:val="19"/>
          <w:szCs w:val="19"/>
          <w:lang w:eastAsia="en-US"/>
          <w14:ligatures w14:val="standardContextual"/>
        </w:rPr>
      </w:pPr>
      <w:r w:rsidRPr="00581079">
        <w:rPr>
          <w:rFonts w:ascii="Arial" w:eastAsiaTheme="minorHAnsi" w:hAnsi="Arial" w:cs="Arial"/>
          <w:sz w:val="19"/>
          <w:szCs w:val="19"/>
          <w:lang w:eastAsia="en-US"/>
          <w14:ligatures w14:val="standardContextual"/>
        </w:rPr>
        <w:t>Reparo e revisão de todo o sistema elétrico e eletrônico, com substituição</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de lâmpadas, faróis, fusíveis, relés, fios e cabos elétricos, ignição</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eletrônica, bateria, alternador, motores elétricos etc.</w:t>
      </w:r>
    </w:p>
    <w:p w14:paraId="26815061" w14:textId="77777777" w:rsidR="00581079" w:rsidRPr="00581079" w:rsidRDefault="00581079" w:rsidP="00581079">
      <w:pPr>
        <w:pStyle w:val="PargrafodaLista"/>
        <w:widowControl w:val="0"/>
        <w:autoSpaceDE w:val="0"/>
        <w:autoSpaceDN w:val="0"/>
        <w:spacing w:before="90" w:line="276" w:lineRule="auto"/>
        <w:ind w:left="2268" w:right="3"/>
        <w:jc w:val="both"/>
        <w:rPr>
          <w:rFonts w:ascii="Arial" w:eastAsiaTheme="minorHAnsi" w:hAnsi="Arial" w:cs="Arial"/>
          <w:b/>
          <w:bCs/>
          <w:sz w:val="19"/>
          <w:szCs w:val="19"/>
          <w:lang w:eastAsia="en-US"/>
          <w14:ligatures w14:val="standardContextual"/>
        </w:rPr>
      </w:pPr>
    </w:p>
    <w:p w14:paraId="0E7DBDDC" w14:textId="7827F6BB" w:rsidR="00383619" w:rsidRDefault="007B52C9" w:rsidP="00383619">
      <w:pPr>
        <w:pStyle w:val="PargrafodaLista"/>
        <w:numPr>
          <w:ilvl w:val="2"/>
          <w:numId w:val="28"/>
        </w:numPr>
        <w:ind w:left="567" w:firstLine="0"/>
        <w:jc w:val="both"/>
        <w:rPr>
          <w:rFonts w:ascii="Arial" w:eastAsiaTheme="minorHAnsi" w:hAnsi="Arial" w:cs="Arial"/>
          <w:b/>
          <w:bCs/>
          <w:sz w:val="19"/>
          <w:szCs w:val="19"/>
          <w:lang w:eastAsia="en-US"/>
          <w14:ligatures w14:val="standardContextual"/>
        </w:rPr>
      </w:pPr>
      <w:r w:rsidRPr="00581079">
        <w:rPr>
          <w:rFonts w:ascii="Arial" w:eastAsiaTheme="minorHAnsi" w:hAnsi="Arial" w:cs="Arial"/>
          <w:b/>
          <w:bCs/>
          <w:sz w:val="19"/>
          <w:szCs w:val="19"/>
          <w:lang w:eastAsia="en-US"/>
          <w14:ligatures w14:val="standardContextual"/>
        </w:rPr>
        <w:t>SERVIÇOS DE CAPOTARIA/TAPEÇARIA</w:t>
      </w:r>
      <w:r w:rsidR="00581079" w:rsidRPr="00581079">
        <w:rPr>
          <w:rFonts w:ascii="Arial" w:eastAsiaTheme="minorHAnsi" w:hAnsi="Arial" w:cs="Arial"/>
          <w:b/>
          <w:bCs/>
          <w:sz w:val="19"/>
          <w:szCs w:val="19"/>
          <w:lang w:eastAsia="en-US"/>
          <w14:ligatures w14:val="standardContextual"/>
        </w:rPr>
        <w:t xml:space="preserve"> </w:t>
      </w:r>
    </w:p>
    <w:p w14:paraId="08E9651C" w14:textId="77777777" w:rsidR="00383619" w:rsidRPr="00383619" w:rsidRDefault="00383619" w:rsidP="00383619">
      <w:pPr>
        <w:pStyle w:val="PargrafodaLista"/>
        <w:rPr>
          <w:rFonts w:ascii="Arial" w:hAnsi="Arial" w:cs="Arial"/>
          <w:sz w:val="14"/>
          <w:szCs w:val="14"/>
        </w:rPr>
      </w:pPr>
    </w:p>
    <w:p w14:paraId="54BFE537" w14:textId="3DCA21C1" w:rsidR="007B52C9" w:rsidRPr="00581079" w:rsidRDefault="007B52C9" w:rsidP="00581079">
      <w:pPr>
        <w:pStyle w:val="PargrafodaLista"/>
        <w:widowControl w:val="0"/>
        <w:numPr>
          <w:ilvl w:val="3"/>
          <w:numId w:val="28"/>
        </w:numPr>
        <w:autoSpaceDE w:val="0"/>
        <w:autoSpaceDN w:val="0"/>
        <w:spacing w:before="90" w:line="276" w:lineRule="auto"/>
        <w:ind w:left="2268" w:right="3" w:hanging="850"/>
        <w:jc w:val="both"/>
        <w:rPr>
          <w:rFonts w:ascii="Arial" w:eastAsiaTheme="minorHAnsi" w:hAnsi="Arial" w:cs="Arial"/>
          <w:b/>
          <w:bCs/>
          <w:sz w:val="19"/>
          <w:szCs w:val="19"/>
          <w:lang w:eastAsia="en-US"/>
          <w14:ligatures w14:val="standardContextual"/>
        </w:rPr>
      </w:pPr>
      <w:r w:rsidRPr="00581079">
        <w:rPr>
          <w:rFonts w:ascii="Arial" w:eastAsiaTheme="minorHAnsi" w:hAnsi="Arial" w:cs="Arial"/>
          <w:sz w:val="19"/>
          <w:szCs w:val="19"/>
          <w:lang w:eastAsia="en-US"/>
          <w14:ligatures w14:val="standardContextual"/>
        </w:rPr>
        <w:t>Conserto, com fornecimento e colocação de forramentos e peças necessárias à</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manutenção e/ou reforma dos veículos.</w:t>
      </w:r>
    </w:p>
    <w:p w14:paraId="52611590" w14:textId="30315993" w:rsidR="00383619" w:rsidRPr="00383619" w:rsidRDefault="007B52C9" w:rsidP="00383619">
      <w:pPr>
        <w:pStyle w:val="PargrafodaLista"/>
        <w:numPr>
          <w:ilvl w:val="2"/>
          <w:numId w:val="28"/>
        </w:numPr>
        <w:ind w:left="567" w:firstLine="0"/>
        <w:jc w:val="both"/>
        <w:rPr>
          <w:rFonts w:ascii="Arial" w:eastAsiaTheme="minorHAnsi" w:hAnsi="Arial" w:cs="Arial"/>
          <w:sz w:val="19"/>
          <w:szCs w:val="19"/>
          <w:lang w:eastAsia="en-US"/>
          <w14:ligatures w14:val="standardContextual"/>
        </w:rPr>
      </w:pPr>
      <w:r w:rsidRPr="00581079">
        <w:rPr>
          <w:rFonts w:ascii="Arial" w:eastAsiaTheme="minorHAnsi" w:hAnsi="Arial" w:cs="Arial"/>
          <w:b/>
          <w:bCs/>
          <w:sz w:val="19"/>
          <w:szCs w:val="19"/>
          <w:lang w:eastAsia="en-US"/>
          <w14:ligatures w14:val="standardContextual"/>
        </w:rPr>
        <w:lastRenderedPageBreak/>
        <w:t>SERVIÇOS DE LANTERNAGEM/FUNILARIA E PINTURA</w:t>
      </w:r>
      <w:r w:rsidR="00581079" w:rsidRPr="00581079">
        <w:rPr>
          <w:rFonts w:ascii="Arial" w:eastAsiaTheme="minorHAnsi" w:hAnsi="Arial" w:cs="Arial"/>
          <w:b/>
          <w:bCs/>
          <w:sz w:val="19"/>
          <w:szCs w:val="19"/>
          <w:lang w:eastAsia="en-US"/>
          <w14:ligatures w14:val="standardContextual"/>
        </w:rPr>
        <w:t xml:space="preserve"> </w:t>
      </w:r>
    </w:p>
    <w:p w14:paraId="7185185E" w14:textId="77777777" w:rsidR="00383619" w:rsidRPr="00383619" w:rsidRDefault="00383619" w:rsidP="00383619">
      <w:pPr>
        <w:pStyle w:val="PargrafodaLista"/>
        <w:rPr>
          <w:rFonts w:ascii="Arial" w:eastAsiaTheme="minorHAnsi" w:hAnsi="Arial" w:cs="Arial"/>
          <w:sz w:val="19"/>
          <w:szCs w:val="19"/>
          <w:lang w:eastAsia="en-US"/>
          <w14:ligatures w14:val="standardContextual"/>
        </w:rPr>
      </w:pPr>
    </w:p>
    <w:p w14:paraId="1105D214" w14:textId="01C735A1" w:rsidR="007B52C9" w:rsidRPr="00581079" w:rsidRDefault="007B52C9" w:rsidP="00581079">
      <w:pPr>
        <w:pStyle w:val="PargrafodaLista"/>
        <w:widowControl w:val="0"/>
        <w:numPr>
          <w:ilvl w:val="3"/>
          <w:numId w:val="28"/>
        </w:numPr>
        <w:autoSpaceDE w:val="0"/>
        <w:autoSpaceDN w:val="0"/>
        <w:adjustRightInd w:val="0"/>
        <w:spacing w:before="90" w:line="276" w:lineRule="auto"/>
        <w:ind w:left="2268" w:right="3" w:hanging="850"/>
        <w:jc w:val="both"/>
        <w:rPr>
          <w:rFonts w:ascii="Arial" w:eastAsiaTheme="minorHAnsi" w:hAnsi="Arial" w:cs="Arial"/>
          <w:sz w:val="19"/>
          <w:szCs w:val="19"/>
          <w:lang w:eastAsia="en-US"/>
          <w14:ligatures w14:val="standardContextual"/>
        </w:rPr>
      </w:pPr>
      <w:r w:rsidRPr="00581079">
        <w:rPr>
          <w:rFonts w:ascii="Arial" w:eastAsiaTheme="minorHAnsi" w:hAnsi="Arial" w:cs="Arial"/>
          <w:sz w:val="19"/>
          <w:szCs w:val="19"/>
          <w:lang w:eastAsia="en-US"/>
          <w14:ligatures w14:val="standardContextual"/>
        </w:rPr>
        <w:t>Conserto e reparação de avarias na carroceria dos veículos, se necessário</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com substituição de peças ou componentes.</w:t>
      </w:r>
    </w:p>
    <w:p w14:paraId="70028089" w14:textId="77777777" w:rsidR="00383619" w:rsidRPr="00383619" w:rsidRDefault="00383619" w:rsidP="00383619">
      <w:pPr>
        <w:pStyle w:val="PargrafodaLista"/>
        <w:widowControl w:val="0"/>
        <w:autoSpaceDE w:val="0"/>
        <w:autoSpaceDN w:val="0"/>
        <w:adjustRightInd w:val="0"/>
        <w:spacing w:before="90" w:line="276" w:lineRule="auto"/>
        <w:ind w:left="2268" w:right="3"/>
        <w:jc w:val="both"/>
        <w:rPr>
          <w:rFonts w:ascii="Arial" w:hAnsi="Arial" w:cs="Arial"/>
          <w:sz w:val="19"/>
          <w:szCs w:val="19"/>
        </w:rPr>
      </w:pPr>
    </w:p>
    <w:p w14:paraId="4D7FFC7A" w14:textId="704616C5" w:rsidR="00383619" w:rsidRPr="00383619" w:rsidRDefault="007B52C9" w:rsidP="00383619">
      <w:pPr>
        <w:pStyle w:val="PargrafodaLista"/>
        <w:numPr>
          <w:ilvl w:val="2"/>
          <w:numId w:val="28"/>
        </w:numPr>
        <w:ind w:left="567" w:firstLine="0"/>
        <w:jc w:val="both"/>
        <w:rPr>
          <w:rFonts w:ascii="Arial" w:hAnsi="Arial" w:cs="Arial"/>
          <w:sz w:val="19"/>
          <w:szCs w:val="19"/>
        </w:rPr>
      </w:pPr>
      <w:r w:rsidRPr="00581079">
        <w:rPr>
          <w:rFonts w:ascii="Arial" w:eastAsiaTheme="minorHAnsi" w:hAnsi="Arial" w:cs="Arial"/>
          <w:b/>
          <w:bCs/>
          <w:sz w:val="19"/>
          <w:szCs w:val="19"/>
          <w:lang w:eastAsia="en-US"/>
          <w14:ligatures w14:val="standardContextual"/>
        </w:rPr>
        <w:t>SERVIÇOS DE LAVAGEM E LUBRIFICAÇÃO</w:t>
      </w:r>
      <w:r w:rsidR="00581079" w:rsidRPr="00581079">
        <w:rPr>
          <w:rFonts w:ascii="Arial" w:eastAsiaTheme="minorHAnsi" w:hAnsi="Arial" w:cs="Arial"/>
          <w:b/>
          <w:bCs/>
          <w:sz w:val="19"/>
          <w:szCs w:val="19"/>
          <w:lang w:eastAsia="en-US"/>
          <w14:ligatures w14:val="standardContextual"/>
        </w:rPr>
        <w:t xml:space="preserve"> </w:t>
      </w:r>
    </w:p>
    <w:p w14:paraId="3ADDCD69" w14:textId="77777777" w:rsidR="00383619" w:rsidRPr="00383619" w:rsidRDefault="00383619" w:rsidP="00383619">
      <w:pPr>
        <w:pStyle w:val="PargrafodaLista"/>
        <w:widowControl w:val="0"/>
        <w:autoSpaceDE w:val="0"/>
        <w:autoSpaceDN w:val="0"/>
        <w:adjustRightInd w:val="0"/>
        <w:spacing w:before="90" w:line="276" w:lineRule="auto"/>
        <w:ind w:left="2268" w:right="3"/>
        <w:jc w:val="both"/>
        <w:rPr>
          <w:rFonts w:ascii="Arial" w:hAnsi="Arial" w:cs="Arial"/>
          <w:sz w:val="19"/>
          <w:szCs w:val="19"/>
        </w:rPr>
      </w:pPr>
    </w:p>
    <w:p w14:paraId="4BCA8088" w14:textId="3671F991" w:rsidR="007B52C9" w:rsidRPr="00581079" w:rsidRDefault="007B52C9" w:rsidP="00581079">
      <w:pPr>
        <w:pStyle w:val="PargrafodaLista"/>
        <w:widowControl w:val="0"/>
        <w:numPr>
          <w:ilvl w:val="3"/>
          <w:numId w:val="28"/>
        </w:numPr>
        <w:autoSpaceDE w:val="0"/>
        <w:autoSpaceDN w:val="0"/>
        <w:adjustRightInd w:val="0"/>
        <w:spacing w:before="90" w:line="276" w:lineRule="auto"/>
        <w:ind w:left="2268" w:right="3" w:hanging="850"/>
        <w:jc w:val="both"/>
        <w:rPr>
          <w:rFonts w:ascii="Arial" w:hAnsi="Arial" w:cs="Arial"/>
          <w:sz w:val="19"/>
          <w:szCs w:val="19"/>
        </w:rPr>
      </w:pPr>
      <w:r w:rsidRPr="00581079">
        <w:rPr>
          <w:rFonts w:ascii="Arial" w:eastAsiaTheme="minorHAnsi" w:hAnsi="Arial" w:cs="Arial"/>
          <w:sz w:val="19"/>
          <w:szCs w:val="19"/>
          <w:lang w:eastAsia="en-US"/>
          <w14:ligatures w14:val="standardContextual"/>
        </w:rPr>
        <w:t>Na prestação de serviços de veículos leves, em que sejam prestados os serviços de</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capotaria/tapeçaria, lanternagem/funilaria e pintura, os veículos deverão ser</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entregues perfeitamente lavados e lubrificados, sem ônus adicionais para o</w:t>
      </w:r>
      <w:r w:rsidR="00581079" w:rsidRPr="00581079">
        <w:rPr>
          <w:rFonts w:ascii="Arial" w:eastAsiaTheme="minorHAnsi" w:hAnsi="Arial" w:cs="Arial"/>
          <w:sz w:val="19"/>
          <w:szCs w:val="19"/>
          <w:lang w:eastAsia="en-US"/>
          <w14:ligatures w14:val="standardContextual"/>
        </w:rPr>
        <w:t xml:space="preserve"> </w:t>
      </w:r>
      <w:r w:rsidRPr="00581079">
        <w:rPr>
          <w:rFonts w:ascii="Arial" w:eastAsiaTheme="minorHAnsi" w:hAnsi="Arial" w:cs="Arial"/>
          <w:sz w:val="19"/>
          <w:szCs w:val="19"/>
          <w:lang w:eastAsia="en-US"/>
          <w14:ligatures w14:val="standardContextual"/>
        </w:rPr>
        <w:t>Município.</w:t>
      </w:r>
    </w:p>
    <w:p w14:paraId="1062DE1F" w14:textId="77777777" w:rsidR="00D42ACE" w:rsidRPr="00D42ACE" w:rsidRDefault="00D42ACE" w:rsidP="00E43352">
      <w:pPr>
        <w:pStyle w:val="PargrafodaLista"/>
        <w:tabs>
          <w:tab w:val="left" w:pos="426"/>
        </w:tabs>
        <w:spacing w:line="276" w:lineRule="auto"/>
        <w:ind w:left="0"/>
        <w:jc w:val="both"/>
        <w:rPr>
          <w:rFonts w:ascii="Arial" w:hAnsi="Arial" w:cs="Arial"/>
          <w:sz w:val="12"/>
          <w:szCs w:val="12"/>
        </w:rPr>
      </w:pPr>
    </w:p>
    <w:p w14:paraId="32A32151" w14:textId="712CD825" w:rsidR="00CE390C" w:rsidRPr="008F077D" w:rsidRDefault="00CE390C" w:rsidP="008F077D">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8F077D">
        <w:rPr>
          <w:rFonts w:ascii="Arial" w:eastAsia="Times New Roman" w:hAnsi="Arial" w:cs="Arial"/>
          <w:b/>
          <w:bCs/>
          <w:caps/>
          <w:color w:val="0D0D0D" w:themeColor="text1" w:themeTint="F2"/>
          <w:sz w:val="20"/>
          <w:szCs w:val="20"/>
          <w:lang w:val="pt-PT"/>
        </w:rPr>
        <w:t>6. ESTIMATIVA DAS QUANTIDADES PARA A CONTRATAÇÃO (NLL, art. 18º, §1º, IV)</w:t>
      </w:r>
    </w:p>
    <w:p w14:paraId="71F40040" w14:textId="77777777" w:rsidR="006332A9" w:rsidRPr="00B1394D" w:rsidRDefault="006332A9" w:rsidP="008F077D">
      <w:pPr>
        <w:spacing w:line="276" w:lineRule="auto"/>
        <w:jc w:val="both"/>
        <w:rPr>
          <w:rFonts w:ascii="Arial" w:hAnsi="Arial" w:cs="Arial"/>
          <w:color w:val="0D0D0D" w:themeColor="text1" w:themeTint="F2"/>
          <w:sz w:val="12"/>
          <w:szCs w:val="12"/>
        </w:rPr>
      </w:pPr>
    </w:p>
    <w:p w14:paraId="3672E088" w14:textId="59B440EB" w:rsidR="00D66E20" w:rsidRPr="000F25B0" w:rsidRDefault="00383619" w:rsidP="00107F1C">
      <w:pPr>
        <w:pStyle w:val="PargrafodaLista"/>
        <w:numPr>
          <w:ilvl w:val="1"/>
          <w:numId w:val="36"/>
        </w:numPr>
        <w:spacing w:line="276" w:lineRule="auto"/>
        <w:ind w:left="567" w:hanging="567"/>
        <w:jc w:val="both"/>
        <w:rPr>
          <w:rFonts w:ascii="Arial" w:hAnsi="Arial" w:cs="Arial"/>
          <w:color w:val="0D0D0D" w:themeColor="text1" w:themeTint="F2"/>
          <w:sz w:val="20"/>
          <w:szCs w:val="20"/>
        </w:rPr>
      </w:pPr>
      <w:r w:rsidRPr="00AF0E5B">
        <w:rPr>
          <w:rFonts w:ascii="Arial" w:hAnsi="Arial" w:cs="Arial"/>
          <w:sz w:val="19"/>
          <w:szCs w:val="19"/>
        </w:rPr>
        <w:t>A estimativa das quantidades para a contratação pretendida levou em consideração a elaboração de plano de trabalho, com base no fornecimento em períodos anteriores, pois demonstram com maior precisão a nossa necessidade, bem como, a disponibilidade orçamentária e financeira disponível para eventual e futura contratação</w:t>
      </w:r>
      <w:r w:rsidR="00D66E20">
        <w:rPr>
          <w:rFonts w:ascii="Arial" w:hAnsi="Arial" w:cs="Arial"/>
          <w:color w:val="0D0D0D" w:themeColor="text1" w:themeTint="F2"/>
          <w:sz w:val="20"/>
          <w:szCs w:val="20"/>
        </w:rPr>
        <w:t>:</w:t>
      </w:r>
    </w:p>
    <w:p w14:paraId="74DF52A8" w14:textId="77777777" w:rsidR="00D66E20" w:rsidRPr="007C1792" w:rsidRDefault="00D66E20" w:rsidP="00D66E20">
      <w:pPr>
        <w:spacing w:line="276" w:lineRule="auto"/>
        <w:jc w:val="both"/>
        <w:rPr>
          <w:rFonts w:ascii="Arial" w:hAnsi="Arial" w:cs="Arial"/>
          <w:sz w:val="12"/>
          <w:szCs w:val="12"/>
        </w:rPr>
      </w:pPr>
    </w:p>
    <w:tbl>
      <w:tblPr>
        <w:tblW w:w="9346" w:type="dxa"/>
        <w:tblInd w:w="5" w:type="dxa"/>
        <w:tblLayout w:type="fixed"/>
        <w:tblCellMar>
          <w:left w:w="70" w:type="dxa"/>
          <w:right w:w="70" w:type="dxa"/>
        </w:tblCellMar>
        <w:tblLook w:val="04A0" w:firstRow="1" w:lastRow="0" w:firstColumn="1" w:lastColumn="0" w:noHBand="0" w:noVBand="1"/>
      </w:tblPr>
      <w:tblGrid>
        <w:gridCol w:w="557"/>
        <w:gridCol w:w="5954"/>
        <w:gridCol w:w="850"/>
        <w:gridCol w:w="993"/>
        <w:gridCol w:w="992"/>
      </w:tblGrid>
      <w:tr w:rsidR="003E243C" w:rsidRPr="00383619" w14:paraId="77323F3A" w14:textId="77777777" w:rsidTr="00953230">
        <w:trPr>
          <w:trHeight w:val="227"/>
        </w:trPr>
        <w:tc>
          <w:tcPr>
            <w:tcW w:w="55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661BF923" w14:textId="51EF11F7" w:rsidR="003E243C" w:rsidRPr="00383619" w:rsidRDefault="003E243C" w:rsidP="00383619">
            <w:pPr>
              <w:jc w:val="center"/>
              <w:rPr>
                <w:rFonts w:ascii="Arial" w:eastAsia="Times New Roman" w:hAnsi="Arial" w:cs="Arial"/>
                <w:b/>
                <w:bCs/>
                <w:sz w:val="14"/>
                <w:szCs w:val="14"/>
              </w:rPr>
            </w:pPr>
            <w:r w:rsidRPr="00383619">
              <w:rPr>
                <w:rFonts w:ascii="Arial" w:eastAsia="Times New Roman" w:hAnsi="Arial" w:cs="Arial"/>
                <w:b/>
                <w:bCs/>
                <w:sz w:val="14"/>
                <w:szCs w:val="14"/>
              </w:rPr>
              <w:t>ITEM</w:t>
            </w:r>
          </w:p>
        </w:tc>
        <w:tc>
          <w:tcPr>
            <w:tcW w:w="5954" w:type="dxa"/>
            <w:vMerge w:val="restart"/>
            <w:tcBorders>
              <w:top w:val="single" w:sz="4" w:space="0" w:color="auto"/>
              <w:left w:val="nil"/>
              <w:right w:val="single" w:sz="4" w:space="0" w:color="auto"/>
            </w:tcBorders>
            <w:shd w:val="clear" w:color="auto" w:fill="D9D9D9" w:themeFill="background1" w:themeFillShade="D9"/>
            <w:vAlign w:val="center"/>
          </w:tcPr>
          <w:p w14:paraId="5A31AE99" w14:textId="4A228929" w:rsidR="003E243C" w:rsidRPr="00383619" w:rsidRDefault="003E243C" w:rsidP="00383619">
            <w:pPr>
              <w:rPr>
                <w:rFonts w:ascii="Arial" w:eastAsia="Times New Roman" w:hAnsi="Arial" w:cs="Arial"/>
                <w:b/>
                <w:bCs/>
                <w:sz w:val="14"/>
                <w:szCs w:val="14"/>
              </w:rPr>
            </w:pPr>
            <w:r w:rsidRPr="00383619">
              <w:rPr>
                <w:rFonts w:ascii="Arial" w:eastAsia="Times New Roman" w:hAnsi="Arial" w:cs="Arial"/>
                <w:b/>
                <w:bCs/>
                <w:sz w:val="14"/>
                <w:szCs w:val="14"/>
              </w:rPr>
              <w:t>DESCRIÇÃO</w:t>
            </w:r>
          </w:p>
        </w:tc>
        <w:tc>
          <w:tcPr>
            <w:tcW w:w="850" w:type="dxa"/>
            <w:vMerge w:val="restart"/>
            <w:tcBorders>
              <w:top w:val="single" w:sz="4" w:space="0" w:color="auto"/>
              <w:left w:val="nil"/>
              <w:right w:val="single" w:sz="4" w:space="0" w:color="auto"/>
            </w:tcBorders>
            <w:shd w:val="clear" w:color="auto" w:fill="D9D9D9" w:themeFill="background1" w:themeFillShade="D9"/>
            <w:vAlign w:val="center"/>
          </w:tcPr>
          <w:p w14:paraId="3F03F93A" w14:textId="78453A93" w:rsidR="003E243C" w:rsidRPr="00383619" w:rsidRDefault="003E243C" w:rsidP="00383619">
            <w:pPr>
              <w:jc w:val="center"/>
              <w:rPr>
                <w:rFonts w:ascii="Arial" w:eastAsia="Times New Roman" w:hAnsi="Arial" w:cs="Arial"/>
                <w:b/>
                <w:bCs/>
                <w:sz w:val="14"/>
                <w:szCs w:val="14"/>
              </w:rPr>
            </w:pPr>
            <w:r w:rsidRPr="00383619">
              <w:rPr>
                <w:rFonts w:ascii="Arial" w:eastAsia="Times New Roman" w:hAnsi="Arial" w:cs="Arial"/>
                <w:b/>
                <w:bCs/>
                <w:sz w:val="14"/>
                <w:szCs w:val="14"/>
              </w:rPr>
              <w:t>UNIDADE</w:t>
            </w:r>
          </w:p>
        </w:tc>
        <w:tc>
          <w:tcPr>
            <w:tcW w:w="993" w:type="dxa"/>
            <w:vMerge w:val="restart"/>
            <w:tcBorders>
              <w:top w:val="single" w:sz="4" w:space="0" w:color="auto"/>
              <w:left w:val="nil"/>
              <w:right w:val="single" w:sz="4" w:space="0" w:color="auto"/>
            </w:tcBorders>
            <w:shd w:val="clear" w:color="auto" w:fill="D9D9D9" w:themeFill="background1" w:themeFillShade="D9"/>
            <w:vAlign w:val="center"/>
          </w:tcPr>
          <w:p w14:paraId="167CF127" w14:textId="0EB1C428" w:rsidR="003E243C" w:rsidRPr="00383619" w:rsidRDefault="003E243C" w:rsidP="00953230">
            <w:pPr>
              <w:ind w:left="-69" w:right="-72"/>
              <w:jc w:val="center"/>
              <w:rPr>
                <w:rFonts w:ascii="Arial" w:eastAsia="Times New Roman" w:hAnsi="Arial" w:cs="Arial"/>
                <w:b/>
                <w:bCs/>
                <w:sz w:val="14"/>
                <w:szCs w:val="14"/>
              </w:rPr>
            </w:pPr>
            <w:r w:rsidRPr="00383619">
              <w:rPr>
                <w:rFonts w:ascii="Arial" w:eastAsia="Times New Roman" w:hAnsi="Arial" w:cs="Arial"/>
                <w:b/>
                <w:bCs/>
                <w:sz w:val="14"/>
                <w:szCs w:val="14"/>
              </w:rPr>
              <w:t>QUANT</w:t>
            </w:r>
            <w:r>
              <w:rPr>
                <w:rFonts w:ascii="Arial" w:eastAsia="Times New Roman" w:hAnsi="Arial" w:cs="Arial"/>
                <w:b/>
                <w:bCs/>
                <w:sz w:val="14"/>
                <w:szCs w:val="14"/>
              </w:rPr>
              <w:t>IDADE</w:t>
            </w:r>
          </w:p>
        </w:tc>
        <w:tc>
          <w:tcPr>
            <w:tcW w:w="992" w:type="dxa"/>
            <w:vMerge w:val="restart"/>
            <w:tcBorders>
              <w:top w:val="single" w:sz="4" w:space="0" w:color="auto"/>
              <w:left w:val="nil"/>
              <w:right w:val="single" w:sz="4" w:space="0" w:color="auto"/>
            </w:tcBorders>
            <w:shd w:val="clear" w:color="auto" w:fill="D9D9D9" w:themeFill="background1" w:themeFillShade="D9"/>
            <w:vAlign w:val="center"/>
          </w:tcPr>
          <w:p w14:paraId="523C18CB" w14:textId="2AE49A09" w:rsidR="003E243C" w:rsidRPr="00383619" w:rsidRDefault="003E243C" w:rsidP="00383619">
            <w:pPr>
              <w:jc w:val="center"/>
              <w:rPr>
                <w:rFonts w:ascii="Arial" w:eastAsia="Times New Roman" w:hAnsi="Arial" w:cs="Arial"/>
                <w:b/>
                <w:bCs/>
                <w:sz w:val="14"/>
                <w:szCs w:val="14"/>
              </w:rPr>
            </w:pPr>
            <w:r w:rsidRPr="00383619">
              <w:rPr>
                <w:rFonts w:ascii="Arial" w:eastAsia="Times New Roman" w:hAnsi="Arial" w:cs="Arial"/>
                <w:b/>
                <w:bCs/>
                <w:sz w:val="14"/>
                <w:szCs w:val="14"/>
              </w:rPr>
              <w:t>CATSER</w:t>
            </w:r>
          </w:p>
        </w:tc>
      </w:tr>
      <w:tr w:rsidR="003E243C" w:rsidRPr="00383619" w14:paraId="0C658648" w14:textId="77777777" w:rsidTr="00953230">
        <w:trPr>
          <w:trHeight w:val="227"/>
        </w:trPr>
        <w:tc>
          <w:tcPr>
            <w:tcW w:w="557"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679F30B0" w14:textId="2D91EAF2" w:rsidR="003E243C" w:rsidRPr="00383619" w:rsidRDefault="003E243C" w:rsidP="00383619">
            <w:pPr>
              <w:jc w:val="center"/>
              <w:rPr>
                <w:rFonts w:ascii="Arial" w:eastAsia="Times New Roman" w:hAnsi="Arial" w:cs="Arial"/>
                <w:b/>
                <w:bCs/>
                <w:sz w:val="14"/>
                <w:szCs w:val="14"/>
              </w:rPr>
            </w:pPr>
          </w:p>
        </w:tc>
        <w:tc>
          <w:tcPr>
            <w:tcW w:w="5954" w:type="dxa"/>
            <w:vMerge/>
            <w:tcBorders>
              <w:left w:val="nil"/>
              <w:bottom w:val="single" w:sz="4" w:space="0" w:color="auto"/>
              <w:right w:val="single" w:sz="4" w:space="0" w:color="auto"/>
            </w:tcBorders>
            <w:shd w:val="clear" w:color="auto" w:fill="D9D9D9" w:themeFill="background1" w:themeFillShade="D9"/>
            <w:vAlign w:val="center"/>
          </w:tcPr>
          <w:p w14:paraId="611BC772" w14:textId="3B97D065" w:rsidR="003E243C" w:rsidRPr="00383619" w:rsidRDefault="003E243C" w:rsidP="00383619">
            <w:pPr>
              <w:rPr>
                <w:rFonts w:ascii="Arial" w:eastAsia="Times New Roman" w:hAnsi="Arial" w:cs="Arial"/>
                <w:sz w:val="14"/>
                <w:szCs w:val="14"/>
              </w:rPr>
            </w:pPr>
          </w:p>
        </w:tc>
        <w:tc>
          <w:tcPr>
            <w:tcW w:w="850" w:type="dxa"/>
            <w:vMerge/>
            <w:tcBorders>
              <w:left w:val="nil"/>
              <w:bottom w:val="single" w:sz="4" w:space="0" w:color="auto"/>
              <w:right w:val="single" w:sz="4" w:space="0" w:color="auto"/>
            </w:tcBorders>
            <w:shd w:val="clear" w:color="auto" w:fill="D9D9D9" w:themeFill="background1" w:themeFillShade="D9"/>
            <w:vAlign w:val="center"/>
          </w:tcPr>
          <w:p w14:paraId="01BF55C2" w14:textId="6940DC02" w:rsidR="003E243C" w:rsidRPr="00383619" w:rsidRDefault="003E243C" w:rsidP="00383619">
            <w:pPr>
              <w:jc w:val="center"/>
              <w:rPr>
                <w:rFonts w:ascii="Arial" w:eastAsia="Times New Roman" w:hAnsi="Arial" w:cs="Arial"/>
                <w:sz w:val="14"/>
                <w:szCs w:val="14"/>
              </w:rPr>
            </w:pPr>
          </w:p>
        </w:tc>
        <w:tc>
          <w:tcPr>
            <w:tcW w:w="993" w:type="dxa"/>
            <w:vMerge/>
            <w:tcBorders>
              <w:left w:val="nil"/>
              <w:bottom w:val="single" w:sz="4" w:space="0" w:color="auto"/>
              <w:right w:val="single" w:sz="4" w:space="0" w:color="auto"/>
            </w:tcBorders>
            <w:shd w:val="clear" w:color="auto" w:fill="D9D9D9" w:themeFill="background1" w:themeFillShade="D9"/>
            <w:vAlign w:val="center"/>
          </w:tcPr>
          <w:p w14:paraId="244991D3" w14:textId="36FFD1AC" w:rsidR="003E243C" w:rsidRPr="00383619" w:rsidRDefault="003E243C" w:rsidP="00383619">
            <w:pPr>
              <w:jc w:val="center"/>
              <w:rPr>
                <w:rFonts w:ascii="Arial" w:eastAsia="Times New Roman" w:hAnsi="Arial" w:cs="Arial"/>
                <w:sz w:val="14"/>
                <w:szCs w:val="14"/>
              </w:rPr>
            </w:pPr>
          </w:p>
        </w:tc>
        <w:tc>
          <w:tcPr>
            <w:tcW w:w="992" w:type="dxa"/>
            <w:vMerge/>
            <w:tcBorders>
              <w:left w:val="nil"/>
              <w:bottom w:val="single" w:sz="4" w:space="0" w:color="auto"/>
              <w:right w:val="single" w:sz="4" w:space="0" w:color="auto"/>
            </w:tcBorders>
            <w:shd w:val="clear" w:color="auto" w:fill="D9D9D9" w:themeFill="background1" w:themeFillShade="D9"/>
            <w:vAlign w:val="center"/>
          </w:tcPr>
          <w:p w14:paraId="356C14C9" w14:textId="75BE9199" w:rsidR="003E243C" w:rsidRPr="00383619" w:rsidRDefault="003E243C" w:rsidP="00383619">
            <w:pPr>
              <w:jc w:val="center"/>
              <w:rPr>
                <w:rFonts w:ascii="Arial" w:eastAsia="Times New Roman" w:hAnsi="Arial" w:cs="Arial"/>
                <w:sz w:val="14"/>
                <w:szCs w:val="14"/>
              </w:rPr>
            </w:pPr>
          </w:p>
        </w:tc>
      </w:tr>
      <w:tr w:rsidR="003E243C" w:rsidRPr="00383619" w14:paraId="2A1184DF" w14:textId="77777777" w:rsidTr="00953230">
        <w:trPr>
          <w:trHeight w:val="476"/>
        </w:trPr>
        <w:tc>
          <w:tcPr>
            <w:tcW w:w="557" w:type="dxa"/>
            <w:tcBorders>
              <w:top w:val="nil"/>
              <w:left w:val="single" w:sz="4" w:space="0" w:color="auto"/>
              <w:bottom w:val="single" w:sz="4" w:space="0" w:color="auto"/>
              <w:right w:val="single" w:sz="4" w:space="0" w:color="auto"/>
            </w:tcBorders>
            <w:shd w:val="clear" w:color="E6E0EC" w:fill="FFFFFF"/>
            <w:vAlign w:val="center"/>
            <w:hideMark/>
          </w:tcPr>
          <w:p w14:paraId="0298FE67" w14:textId="77777777" w:rsidR="003E243C" w:rsidRPr="00383619" w:rsidRDefault="003E243C" w:rsidP="00383619">
            <w:pPr>
              <w:jc w:val="center"/>
              <w:rPr>
                <w:rFonts w:ascii="Arial" w:eastAsia="Times New Roman" w:hAnsi="Arial" w:cs="Arial"/>
                <w:b/>
                <w:bCs/>
                <w:sz w:val="14"/>
                <w:szCs w:val="14"/>
              </w:rPr>
            </w:pPr>
            <w:r w:rsidRPr="00383619">
              <w:rPr>
                <w:rFonts w:ascii="Arial" w:eastAsia="Times New Roman" w:hAnsi="Arial" w:cs="Arial"/>
                <w:b/>
                <w:bCs/>
                <w:sz w:val="14"/>
                <w:szCs w:val="14"/>
              </w:rPr>
              <w:t>1</w:t>
            </w:r>
          </w:p>
        </w:tc>
        <w:tc>
          <w:tcPr>
            <w:tcW w:w="5954" w:type="dxa"/>
            <w:tcBorders>
              <w:top w:val="nil"/>
              <w:left w:val="nil"/>
              <w:bottom w:val="single" w:sz="4" w:space="0" w:color="auto"/>
              <w:right w:val="single" w:sz="4" w:space="0" w:color="auto"/>
            </w:tcBorders>
            <w:shd w:val="clear" w:color="E6E0EC" w:fill="FFFFFF"/>
            <w:hideMark/>
          </w:tcPr>
          <w:p w14:paraId="42645D34" w14:textId="3888F9E9" w:rsidR="003E243C" w:rsidRPr="00383619" w:rsidRDefault="003E243C" w:rsidP="00383619">
            <w:pPr>
              <w:jc w:val="both"/>
              <w:rPr>
                <w:rFonts w:ascii="Arial" w:eastAsia="Times New Roman" w:hAnsi="Arial" w:cs="Arial"/>
                <w:sz w:val="14"/>
                <w:szCs w:val="14"/>
              </w:rPr>
            </w:pPr>
            <w:r>
              <w:rPr>
                <w:rFonts w:ascii="Arial" w:eastAsia="Times New Roman" w:hAnsi="Arial" w:cs="Arial"/>
                <w:sz w:val="14"/>
                <w:szCs w:val="14"/>
              </w:rPr>
              <w:t>S</w:t>
            </w:r>
            <w:r w:rsidRPr="00383619">
              <w:rPr>
                <w:rFonts w:ascii="Arial" w:eastAsia="Times New Roman" w:hAnsi="Arial" w:cs="Arial"/>
                <w:sz w:val="14"/>
                <w:szCs w:val="14"/>
              </w:rPr>
              <w:t>erviços de manutenção mecânica preventiva e corretiva com fornecimento de peças, funilaria, tapeçaria e pintura, lanternagem e auto elétrica, linha leve e máquina multimarca dos veículos por hora técnica.</w:t>
            </w:r>
          </w:p>
        </w:tc>
        <w:tc>
          <w:tcPr>
            <w:tcW w:w="850" w:type="dxa"/>
            <w:tcBorders>
              <w:top w:val="nil"/>
              <w:left w:val="nil"/>
              <w:bottom w:val="single" w:sz="4" w:space="0" w:color="auto"/>
              <w:right w:val="single" w:sz="4" w:space="0" w:color="auto"/>
            </w:tcBorders>
            <w:shd w:val="clear" w:color="E6E0EC" w:fill="FFFFFF"/>
            <w:vAlign w:val="center"/>
            <w:hideMark/>
          </w:tcPr>
          <w:p w14:paraId="1F587F0B" w14:textId="77777777" w:rsidR="003E243C" w:rsidRPr="00383619" w:rsidRDefault="003E243C" w:rsidP="00383619">
            <w:pPr>
              <w:jc w:val="center"/>
              <w:rPr>
                <w:rFonts w:ascii="Arial" w:eastAsia="Times New Roman" w:hAnsi="Arial" w:cs="Arial"/>
                <w:sz w:val="14"/>
                <w:szCs w:val="14"/>
              </w:rPr>
            </w:pPr>
            <w:r w:rsidRPr="00383619">
              <w:rPr>
                <w:rFonts w:ascii="Arial" w:eastAsia="Times New Roman" w:hAnsi="Arial" w:cs="Arial"/>
                <w:sz w:val="14"/>
                <w:szCs w:val="14"/>
              </w:rPr>
              <w:t>HORA/SERVIÇOS</w:t>
            </w:r>
          </w:p>
        </w:tc>
        <w:tc>
          <w:tcPr>
            <w:tcW w:w="993" w:type="dxa"/>
            <w:tcBorders>
              <w:top w:val="nil"/>
              <w:left w:val="nil"/>
              <w:bottom w:val="single" w:sz="4" w:space="0" w:color="auto"/>
              <w:right w:val="single" w:sz="4" w:space="0" w:color="auto"/>
            </w:tcBorders>
            <w:shd w:val="clear" w:color="E6E0EC" w:fill="FFFFFF"/>
            <w:vAlign w:val="center"/>
            <w:hideMark/>
          </w:tcPr>
          <w:p w14:paraId="210E89BD" w14:textId="77777777" w:rsidR="003E243C" w:rsidRPr="00383619" w:rsidRDefault="003E243C" w:rsidP="00383619">
            <w:pPr>
              <w:jc w:val="center"/>
              <w:rPr>
                <w:rFonts w:ascii="Arial" w:eastAsia="Times New Roman" w:hAnsi="Arial" w:cs="Arial"/>
                <w:sz w:val="14"/>
                <w:szCs w:val="14"/>
              </w:rPr>
            </w:pPr>
            <w:r w:rsidRPr="00383619">
              <w:rPr>
                <w:rFonts w:ascii="Arial" w:eastAsia="Times New Roman" w:hAnsi="Arial" w:cs="Arial"/>
                <w:sz w:val="14"/>
                <w:szCs w:val="14"/>
              </w:rPr>
              <w:t>3000</w:t>
            </w:r>
          </w:p>
        </w:tc>
        <w:tc>
          <w:tcPr>
            <w:tcW w:w="992" w:type="dxa"/>
            <w:tcBorders>
              <w:top w:val="nil"/>
              <w:left w:val="nil"/>
              <w:bottom w:val="single" w:sz="4" w:space="0" w:color="auto"/>
              <w:right w:val="single" w:sz="4" w:space="0" w:color="auto"/>
            </w:tcBorders>
            <w:shd w:val="clear" w:color="E6E0EC" w:fill="FFFFFF"/>
            <w:vAlign w:val="center"/>
            <w:hideMark/>
          </w:tcPr>
          <w:p w14:paraId="45C6C8BD" w14:textId="77777777" w:rsidR="003E243C" w:rsidRPr="00383619" w:rsidRDefault="003E243C" w:rsidP="00383619">
            <w:pPr>
              <w:jc w:val="center"/>
              <w:rPr>
                <w:rFonts w:ascii="Arial" w:eastAsia="Times New Roman" w:hAnsi="Arial" w:cs="Arial"/>
                <w:sz w:val="14"/>
                <w:szCs w:val="14"/>
              </w:rPr>
            </w:pPr>
            <w:r w:rsidRPr="00383619">
              <w:rPr>
                <w:rFonts w:ascii="Arial" w:eastAsia="Times New Roman" w:hAnsi="Arial" w:cs="Arial"/>
                <w:sz w:val="14"/>
                <w:szCs w:val="14"/>
              </w:rPr>
              <w:t>25356; 18201; 5881; 5860</w:t>
            </w:r>
          </w:p>
        </w:tc>
      </w:tr>
      <w:tr w:rsidR="003E243C" w:rsidRPr="00383619" w14:paraId="5EFE96F6" w14:textId="77777777" w:rsidTr="00953230">
        <w:trPr>
          <w:trHeight w:val="412"/>
        </w:trPr>
        <w:tc>
          <w:tcPr>
            <w:tcW w:w="557" w:type="dxa"/>
            <w:tcBorders>
              <w:top w:val="nil"/>
              <w:left w:val="single" w:sz="4" w:space="0" w:color="auto"/>
              <w:bottom w:val="single" w:sz="4" w:space="0" w:color="auto"/>
              <w:right w:val="single" w:sz="4" w:space="0" w:color="auto"/>
            </w:tcBorders>
            <w:shd w:val="clear" w:color="F2F2F2" w:fill="FFFFFF"/>
            <w:vAlign w:val="center"/>
            <w:hideMark/>
          </w:tcPr>
          <w:p w14:paraId="7D232F55" w14:textId="77777777" w:rsidR="003E243C" w:rsidRPr="00383619" w:rsidRDefault="003E243C" w:rsidP="00383619">
            <w:pPr>
              <w:jc w:val="center"/>
              <w:rPr>
                <w:rFonts w:ascii="Arial" w:eastAsia="Times New Roman" w:hAnsi="Arial" w:cs="Arial"/>
                <w:b/>
                <w:bCs/>
                <w:sz w:val="14"/>
                <w:szCs w:val="14"/>
              </w:rPr>
            </w:pPr>
            <w:r w:rsidRPr="00383619">
              <w:rPr>
                <w:rFonts w:ascii="Arial" w:eastAsia="Times New Roman" w:hAnsi="Arial" w:cs="Arial"/>
                <w:b/>
                <w:bCs/>
                <w:sz w:val="14"/>
                <w:szCs w:val="14"/>
              </w:rPr>
              <w:t>2</w:t>
            </w:r>
          </w:p>
        </w:tc>
        <w:tc>
          <w:tcPr>
            <w:tcW w:w="5954" w:type="dxa"/>
            <w:tcBorders>
              <w:top w:val="nil"/>
              <w:left w:val="nil"/>
              <w:bottom w:val="single" w:sz="4" w:space="0" w:color="auto"/>
              <w:right w:val="single" w:sz="4" w:space="0" w:color="auto"/>
            </w:tcBorders>
            <w:shd w:val="clear" w:color="auto" w:fill="auto"/>
            <w:hideMark/>
          </w:tcPr>
          <w:p w14:paraId="49DBC54B" w14:textId="5E18F539" w:rsidR="003E243C" w:rsidRPr="00383619" w:rsidRDefault="003E243C" w:rsidP="00383619">
            <w:pPr>
              <w:jc w:val="both"/>
              <w:rPr>
                <w:rFonts w:ascii="Arial" w:eastAsia="Times New Roman" w:hAnsi="Arial" w:cs="Arial"/>
                <w:color w:val="000000"/>
                <w:sz w:val="14"/>
                <w:szCs w:val="14"/>
              </w:rPr>
            </w:pPr>
            <w:r>
              <w:rPr>
                <w:rFonts w:ascii="Arial" w:eastAsia="Times New Roman" w:hAnsi="Arial" w:cs="Arial"/>
                <w:color w:val="000000"/>
                <w:sz w:val="14"/>
                <w:szCs w:val="14"/>
              </w:rPr>
              <w:t>S</w:t>
            </w:r>
            <w:r w:rsidRPr="00383619">
              <w:rPr>
                <w:rFonts w:ascii="Arial" w:eastAsia="Times New Roman" w:hAnsi="Arial" w:cs="Arial"/>
                <w:color w:val="000000"/>
                <w:sz w:val="14"/>
                <w:szCs w:val="14"/>
              </w:rPr>
              <w:t>erviços de manutenção mecânica preventiva e corretiva com fornecimento de peças, funilaria, tapeçaria e pintura, lanternagem e auto elétrica, linha pesada e máquina multimarca dos veículos por hora técnica.</w:t>
            </w:r>
          </w:p>
        </w:tc>
        <w:tc>
          <w:tcPr>
            <w:tcW w:w="850" w:type="dxa"/>
            <w:tcBorders>
              <w:top w:val="nil"/>
              <w:left w:val="nil"/>
              <w:bottom w:val="single" w:sz="4" w:space="0" w:color="auto"/>
              <w:right w:val="nil"/>
            </w:tcBorders>
            <w:shd w:val="clear" w:color="F2F2F2" w:fill="FFFFFF"/>
            <w:vAlign w:val="center"/>
            <w:hideMark/>
          </w:tcPr>
          <w:p w14:paraId="0F2C9A00" w14:textId="77777777" w:rsidR="003E243C" w:rsidRPr="00383619" w:rsidRDefault="003E243C" w:rsidP="00383619">
            <w:pPr>
              <w:jc w:val="center"/>
              <w:rPr>
                <w:rFonts w:ascii="Arial" w:eastAsia="Times New Roman" w:hAnsi="Arial" w:cs="Arial"/>
                <w:color w:val="333333"/>
                <w:sz w:val="14"/>
                <w:szCs w:val="14"/>
              </w:rPr>
            </w:pPr>
            <w:r w:rsidRPr="00383619">
              <w:rPr>
                <w:rFonts w:ascii="Arial" w:eastAsia="Times New Roman" w:hAnsi="Arial" w:cs="Arial"/>
                <w:color w:val="333333"/>
                <w:sz w:val="14"/>
                <w:szCs w:val="14"/>
              </w:rPr>
              <w:t>HORA/SERVIÇOS</w:t>
            </w:r>
          </w:p>
        </w:tc>
        <w:tc>
          <w:tcPr>
            <w:tcW w:w="993" w:type="dxa"/>
            <w:tcBorders>
              <w:top w:val="nil"/>
              <w:left w:val="single" w:sz="4" w:space="0" w:color="auto"/>
              <w:bottom w:val="single" w:sz="4" w:space="0" w:color="auto"/>
              <w:right w:val="single" w:sz="4" w:space="0" w:color="auto"/>
            </w:tcBorders>
            <w:shd w:val="clear" w:color="D9D9D9" w:fill="FFFFFF"/>
            <w:noWrap/>
            <w:vAlign w:val="center"/>
            <w:hideMark/>
          </w:tcPr>
          <w:p w14:paraId="3D1CBDFA" w14:textId="77777777" w:rsidR="003E243C" w:rsidRPr="00383619" w:rsidRDefault="003E243C" w:rsidP="00383619">
            <w:pPr>
              <w:jc w:val="center"/>
              <w:rPr>
                <w:rFonts w:ascii="Arial" w:eastAsia="Times New Roman" w:hAnsi="Arial" w:cs="Arial"/>
                <w:color w:val="000000"/>
                <w:sz w:val="14"/>
                <w:szCs w:val="14"/>
              </w:rPr>
            </w:pPr>
            <w:r w:rsidRPr="00383619">
              <w:rPr>
                <w:rFonts w:ascii="Arial" w:eastAsia="Times New Roman" w:hAnsi="Arial" w:cs="Arial"/>
                <w:color w:val="000000"/>
                <w:sz w:val="14"/>
                <w:szCs w:val="14"/>
              </w:rPr>
              <w:t>3.000</w:t>
            </w:r>
          </w:p>
        </w:tc>
        <w:tc>
          <w:tcPr>
            <w:tcW w:w="992" w:type="dxa"/>
            <w:tcBorders>
              <w:top w:val="nil"/>
              <w:left w:val="nil"/>
              <w:bottom w:val="single" w:sz="4" w:space="0" w:color="auto"/>
              <w:right w:val="single" w:sz="4" w:space="0" w:color="auto"/>
            </w:tcBorders>
            <w:shd w:val="clear" w:color="E6E0EC" w:fill="FFFFFF"/>
            <w:vAlign w:val="center"/>
            <w:hideMark/>
          </w:tcPr>
          <w:p w14:paraId="12B100B5" w14:textId="77777777" w:rsidR="003E243C" w:rsidRPr="00383619" w:rsidRDefault="003E243C" w:rsidP="00383619">
            <w:pPr>
              <w:jc w:val="center"/>
              <w:rPr>
                <w:rFonts w:ascii="Arial" w:eastAsia="Times New Roman" w:hAnsi="Arial" w:cs="Arial"/>
                <w:sz w:val="14"/>
                <w:szCs w:val="14"/>
              </w:rPr>
            </w:pPr>
            <w:r w:rsidRPr="00383619">
              <w:rPr>
                <w:rFonts w:ascii="Arial" w:eastAsia="Times New Roman" w:hAnsi="Arial" w:cs="Arial"/>
                <w:sz w:val="14"/>
                <w:szCs w:val="14"/>
              </w:rPr>
              <w:t>3565</w:t>
            </w:r>
          </w:p>
        </w:tc>
      </w:tr>
    </w:tbl>
    <w:p w14:paraId="7D19D83A" w14:textId="77777777" w:rsidR="00383619" w:rsidRDefault="00383619" w:rsidP="007C1792">
      <w:pPr>
        <w:spacing w:line="276" w:lineRule="auto"/>
        <w:jc w:val="both"/>
        <w:rPr>
          <w:rFonts w:ascii="Arial" w:hAnsi="Arial" w:cs="Arial"/>
          <w:sz w:val="12"/>
          <w:szCs w:val="12"/>
        </w:rPr>
      </w:pPr>
    </w:p>
    <w:p w14:paraId="51AF6238" w14:textId="4D2660C2" w:rsidR="00D66E20" w:rsidRDefault="00D66E20" w:rsidP="00953230">
      <w:pPr>
        <w:pStyle w:val="PargrafodaLista"/>
        <w:numPr>
          <w:ilvl w:val="1"/>
          <w:numId w:val="36"/>
        </w:numPr>
        <w:spacing w:line="276" w:lineRule="auto"/>
        <w:ind w:left="567" w:hanging="567"/>
        <w:jc w:val="both"/>
        <w:rPr>
          <w:rFonts w:ascii="Arial" w:hAnsi="Arial" w:cs="Arial"/>
          <w:sz w:val="20"/>
          <w:szCs w:val="20"/>
        </w:rPr>
      </w:pPr>
      <w:r w:rsidRPr="00134801">
        <w:rPr>
          <w:rFonts w:ascii="Arial" w:hAnsi="Arial" w:cs="Arial"/>
          <w:sz w:val="20"/>
          <w:szCs w:val="20"/>
        </w:rPr>
        <w:t>A quantidade de veículos</w:t>
      </w:r>
      <w:r w:rsidR="00363D79">
        <w:rPr>
          <w:rFonts w:ascii="Arial" w:hAnsi="Arial" w:cs="Arial"/>
          <w:sz w:val="20"/>
          <w:szCs w:val="20"/>
        </w:rPr>
        <w:t xml:space="preserve"> </w:t>
      </w:r>
      <w:r w:rsidR="003E243C">
        <w:rPr>
          <w:rFonts w:ascii="Arial" w:hAnsi="Arial" w:cs="Arial"/>
          <w:sz w:val="20"/>
          <w:szCs w:val="20"/>
        </w:rPr>
        <w:t xml:space="preserve">que compõem a frota municipal </w:t>
      </w:r>
      <w:r w:rsidRPr="00134801">
        <w:rPr>
          <w:rFonts w:ascii="Arial" w:hAnsi="Arial" w:cs="Arial"/>
          <w:sz w:val="20"/>
          <w:szCs w:val="20"/>
        </w:rPr>
        <w:t xml:space="preserve">representa um número mínimo a ser apresentado para fim de atendimento </w:t>
      </w:r>
      <w:r w:rsidR="00363D79">
        <w:rPr>
          <w:rFonts w:ascii="Arial" w:hAnsi="Arial" w:cs="Arial"/>
          <w:sz w:val="20"/>
          <w:szCs w:val="20"/>
        </w:rPr>
        <w:t>do</w:t>
      </w:r>
      <w:r w:rsidRPr="00134801">
        <w:rPr>
          <w:rFonts w:ascii="Arial" w:hAnsi="Arial" w:cs="Arial"/>
          <w:sz w:val="20"/>
          <w:szCs w:val="20"/>
        </w:rPr>
        <w:t xml:space="preserve"> Edital, podendo haver aumento ou diminuição </w:t>
      </w:r>
      <w:r w:rsidR="000B4F00">
        <w:rPr>
          <w:rFonts w:ascii="Arial" w:hAnsi="Arial" w:cs="Arial"/>
          <w:sz w:val="20"/>
          <w:szCs w:val="20"/>
        </w:rPr>
        <w:t xml:space="preserve">de veículos </w:t>
      </w:r>
      <w:r w:rsidRPr="00134801">
        <w:rPr>
          <w:rFonts w:ascii="Arial" w:hAnsi="Arial" w:cs="Arial"/>
          <w:sz w:val="20"/>
          <w:szCs w:val="20"/>
        </w:rPr>
        <w:t xml:space="preserve">conforme reestruturação </w:t>
      </w:r>
      <w:r w:rsidR="003E243C">
        <w:rPr>
          <w:rFonts w:ascii="Arial" w:hAnsi="Arial" w:cs="Arial"/>
          <w:sz w:val="20"/>
          <w:szCs w:val="20"/>
        </w:rPr>
        <w:t>da frota</w:t>
      </w:r>
      <w:r w:rsidRPr="00134801">
        <w:rPr>
          <w:rFonts w:ascii="Arial" w:hAnsi="Arial" w:cs="Arial"/>
          <w:sz w:val="20"/>
          <w:szCs w:val="20"/>
        </w:rPr>
        <w:t xml:space="preserve"> na execução cotidiana do contrato, assim para </w:t>
      </w:r>
      <w:r>
        <w:rPr>
          <w:rFonts w:ascii="Arial" w:hAnsi="Arial" w:cs="Arial"/>
          <w:sz w:val="20"/>
          <w:szCs w:val="20"/>
        </w:rPr>
        <w:t xml:space="preserve">o </w:t>
      </w:r>
      <w:r w:rsidRPr="00134801">
        <w:rPr>
          <w:rFonts w:ascii="Arial" w:hAnsi="Arial" w:cs="Arial"/>
          <w:sz w:val="20"/>
          <w:szCs w:val="20"/>
        </w:rPr>
        <w:t>melhor atendimento</w:t>
      </w:r>
      <w:r>
        <w:rPr>
          <w:rFonts w:ascii="Arial" w:hAnsi="Arial" w:cs="Arial"/>
          <w:sz w:val="20"/>
          <w:szCs w:val="20"/>
        </w:rPr>
        <w:t xml:space="preserve">, </w:t>
      </w:r>
      <w:r w:rsidR="00953230">
        <w:rPr>
          <w:rFonts w:ascii="Arial" w:hAnsi="Arial" w:cs="Arial"/>
          <w:sz w:val="20"/>
          <w:szCs w:val="20"/>
        </w:rPr>
        <w:t xml:space="preserve">inicialmente, </w:t>
      </w:r>
      <w:r w:rsidRPr="00134801">
        <w:rPr>
          <w:rFonts w:ascii="Arial" w:hAnsi="Arial" w:cs="Arial"/>
          <w:sz w:val="20"/>
          <w:szCs w:val="20"/>
        </w:rPr>
        <w:t>considera</w:t>
      </w:r>
      <w:r w:rsidR="003E243C">
        <w:rPr>
          <w:rFonts w:ascii="Arial" w:hAnsi="Arial" w:cs="Arial"/>
          <w:sz w:val="20"/>
          <w:szCs w:val="20"/>
        </w:rPr>
        <w:t>-se</w:t>
      </w:r>
      <w:r w:rsidRPr="00134801">
        <w:rPr>
          <w:rFonts w:ascii="Arial" w:hAnsi="Arial" w:cs="Arial"/>
          <w:sz w:val="20"/>
          <w:szCs w:val="20"/>
        </w:rPr>
        <w:t xml:space="preserve"> </w:t>
      </w:r>
      <w:r w:rsidR="003E243C">
        <w:rPr>
          <w:rFonts w:ascii="Arial" w:hAnsi="Arial" w:cs="Arial"/>
          <w:sz w:val="20"/>
          <w:szCs w:val="20"/>
        </w:rPr>
        <w:t>o</w:t>
      </w:r>
      <w:r w:rsidRPr="00134801">
        <w:rPr>
          <w:rFonts w:ascii="Arial" w:hAnsi="Arial" w:cs="Arial"/>
          <w:sz w:val="20"/>
          <w:szCs w:val="20"/>
        </w:rPr>
        <w:t xml:space="preserve"> constante </w:t>
      </w:r>
      <w:r w:rsidR="003E243C">
        <w:rPr>
          <w:rFonts w:ascii="Arial" w:hAnsi="Arial" w:cs="Arial"/>
          <w:sz w:val="20"/>
          <w:szCs w:val="20"/>
        </w:rPr>
        <w:t>da</w:t>
      </w:r>
      <w:r w:rsidR="00363D79">
        <w:rPr>
          <w:rFonts w:ascii="Arial" w:hAnsi="Arial" w:cs="Arial"/>
          <w:sz w:val="20"/>
          <w:szCs w:val="20"/>
        </w:rPr>
        <w:t xml:space="preserve"> tabela abaixo:</w:t>
      </w:r>
    </w:p>
    <w:p w14:paraId="5057E8BE" w14:textId="77777777" w:rsidR="00D66E20" w:rsidRPr="007C1792" w:rsidRDefault="00D66E20" w:rsidP="00D66E20">
      <w:pPr>
        <w:spacing w:line="276" w:lineRule="auto"/>
        <w:jc w:val="both"/>
        <w:rPr>
          <w:rFonts w:ascii="Arial" w:hAnsi="Arial" w:cs="Arial"/>
          <w:sz w:val="12"/>
          <w:szCs w:val="12"/>
        </w:rPr>
      </w:pPr>
    </w:p>
    <w:tbl>
      <w:tblPr>
        <w:tblW w:w="0" w:type="auto"/>
        <w:tblCellMar>
          <w:left w:w="70" w:type="dxa"/>
          <w:right w:w="70" w:type="dxa"/>
        </w:tblCellMar>
        <w:tblLook w:val="04A0" w:firstRow="1" w:lastRow="0" w:firstColumn="1" w:lastColumn="0" w:noHBand="0" w:noVBand="1"/>
      </w:tblPr>
      <w:tblGrid>
        <w:gridCol w:w="285"/>
        <w:gridCol w:w="1761"/>
        <w:gridCol w:w="1372"/>
        <w:gridCol w:w="1580"/>
        <w:gridCol w:w="757"/>
        <w:gridCol w:w="791"/>
        <w:gridCol w:w="819"/>
        <w:gridCol w:w="991"/>
        <w:gridCol w:w="988"/>
      </w:tblGrid>
      <w:tr w:rsidR="00964E24" w:rsidRPr="00964E24" w14:paraId="59EE801C" w14:textId="77777777" w:rsidTr="00953230">
        <w:trPr>
          <w:trHeight w:val="283"/>
        </w:trPr>
        <w:tc>
          <w:tcPr>
            <w:tcW w:w="0" w:type="auto"/>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ED8B040" w14:textId="798F00C9" w:rsidR="00964E24" w:rsidRPr="00964E24" w:rsidRDefault="00964E24" w:rsidP="00953230">
            <w:pPr>
              <w:jc w:val="center"/>
              <w:rPr>
                <w:rFonts w:ascii="Arial" w:eastAsia="Times New Roman" w:hAnsi="Arial" w:cs="Arial"/>
                <w:b/>
                <w:bCs/>
                <w:sz w:val="20"/>
                <w:szCs w:val="20"/>
              </w:rPr>
            </w:pPr>
            <w:r w:rsidRPr="00964E24">
              <w:rPr>
                <w:rFonts w:ascii="Arial" w:eastAsia="Times New Roman" w:hAnsi="Arial" w:cs="Arial"/>
                <w:b/>
                <w:bCs/>
                <w:sz w:val="20"/>
                <w:szCs w:val="20"/>
              </w:rPr>
              <w:t>PREFEITURA</w:t>
            </w:r>
          </w:p>
        </w:tc>
      </w:tr>
      <w:tr w:rsidR="007C1792" w:rsidRPr="00964E24" w14:paraId="251FAF4A" w14:textId="77777777" w:rsidTr="00964E24">
        <w:trPr>
          <w:trHeight w:val="20"/>
        </w:trPr>
        <w:tc>
          <w:tcPr>
            <w:tcW w:w="0" w:type="auto"/>
            <w:tcBorders>
              <w:top w:val="nil"/>
              <w:left w:val="single" w:sz="4" w:space="0" w:color="auto"/>
              <w:bottom w:val="single" w:sz="4" w:space="0" w:color="auto"/>
              <w:right w:val="single" w:sz="4" w:space="0" w:color="auto"/>
            </w:tcBorders>
            <w:shd w:val="clear" w:color="000000" w:fill="F2F2F2"/>
            <w:noWrap/>
            <w:vAlign w:val="center"/>
            <w:hideMark/>
          </w:tcPr>
          <w:p w14:paraId="2DB58B90"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Nº</w:t>
            </w:r>
          </w:p>
        </w:tc>
        <w:tc>
          <w:tcPr>
            <w:tcW w:w="1762" w:type="dxa"/>
            <w:tcBorders>
              <w:top w:val="nil"/>
              <w:left w:val="nil"/>
              <w:bottom w:val="single" w:sz="4" w:space="0" w:color="auto"/>
              <w:right w:val="single" w:sz="4" w:space="0" w:color="auto"/>
            </w:tcBorders>
            <w:shd w:val="clear" w:color="000000" w:fill="F2F2F2"/>
            <w:vAlign w:val="center"/>
            <w:hideMark/>
          </w:tcPr>
          <w:p w14:paraId="28B7E18A"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Tipo do Veículo</w:t>
            </w:r>
          </w:p>
        </w:tc>
        <w:tc>
          <w:tcPr>
            <w:tcW w:w="1373" w:type="dxa"/>
            <w:tcBorders>
              <w:top w:val="nil"/>
              <w:left w:val="nil"/>
              <w:bottom w:val="single" w:sz="4" w:space="0" w:color="auto"/>
              <w:right w:val="single" w:sz="4" w:space="0" w:color="auto"/>
            </w:tcBorders>
            <w:shd w:val="clear" w:color="000000" w:fill="F2F2F2"/>
            <w:vAlign w:val="center"/>
            <w:hideMark/>
          </w:tcPr>
          <w:p w14:paraId="315436E3"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Marca/Modelo</w:t>
            </w:r>
          </w:p>
        </w:tc>
        <w:tc>
          <w:tcPr>
            <w:tcW w:w="1581" w:type="dxa"/>
            <w:tcBorders>
              <w:top w:val="nil"/>
              <w:left w:val="nil"/>
              <w:bottom w:val="single" w:sz="4" w:space="0" w:color="auto"/>
              <w:right w:val="single" w:sz="4" w:space="0" w:color="auto"/>
            </w:tcBorders>
            <w:shd w:val="clear" w:color="000000" w:fill="F2F2F2"/>
            <w:vAlign w:val="center"/>
            <w:hideMark/>
          </w:tcPr>
          <w:p w14:paraId="06CA6E72"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Chassi</w:t>
            </w:r>
          </w:p>
        </w:tc>
        <w:tc>
          <w:tcPr>
            <w:tcW w:w="757" w:type="dxa"/>
            <w:tcBorders>
              <w:top w:val="nil"/>
              <w:left w:val="nil"/>
              <w:bottom w:val="single" w:sz="4" w:space="0" w:color="auto"/>
              <w:right w:val="single" w:sz="4" w:space="0" w:color="auto"/>
            </w:tcBorders>
            <w:shd w:val="clear" w:color="000000" w:fill="F2F2F2"/>
            <w:vAlign w:val="center"/>
            <w:hideMark/>
          </w:tcPr>
          <w:p w14:paraId="1EFBC5EF"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Cor</w:t>
            </w:r>
          </w:p>
        </w:tc>
        <w:tc>
          <w:tcPr>
            <w:tcW w:w="791" w:type="dxa"/>
            <w:tcBorders>
              <w:top w:val="nil"/>
              <w:left w:val="nil"/>
              <w:bottom w:val="single" w:sz="4" w:space="0" w:color="auto"/>
              <w:right w:val="single" w:sz="4" w:space="0" w:color="auto"/>
            </w:tcBorders>
            <w:shd w:val="clear" w:color="000000" w:fill="F2F2F2"/>
            <w:vAlign w:val="center"/>
            <w:hideMark/>
          </w:tcPr>
          <w:p w14:paraId="3BE53658"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Placa</w:t>
            </w:r>
          </w:p>
        </w:tc>
        <w:tc>
          <w:tcPr>
            <w:tcW w:w="819" w:type="dxa"/>
            <w:tcBorders>
              <w:top w:val="nil"/>
              <w:left w:val="nil"/>
              <w:bottom w:val="single" w:sz="4" w:space="0" w:color="auto"/>
              <w:right w:val="single" w:sz="4" w:space="0" w:color="auto"/>
            </w:tcBorders>
            <w:shd w:val="clear" w:color="000000" w:fill="F2F2F2"/>
            <w:vAlign w:val="center"/>
            <w:hideMark/>
          </w:tcPr>
          <w:p w14:paraId="6362A39C"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Ano e Modelo</w:t>
            </w:r>
          </w:p>
        </w:tc>
        <w:tc>
          <w:tcPr>
            <w:tcW w:w="992" w:type="dxa"/>
            <w:tcBorders>
              <w:top w:val="nil"/>
              <w:left w:val="nil"/>
              <w:bottom w:val="single" w:sz="4" w:space="0" w:color="auto"/>
              <w:right w:val="single" w:sz="4" w:space="0" w:color="auto"/>
            </w:tcBorders>
            <w:shd w:val="clear" w:color="000000" w:fill="F2F2F2"/>
            <w:vAlign w:val="center"/>
            <w:hideMark/>
          </w:tcPr>
          <w:p w14:paraId="5A2B891D" w14:textId="1AA08076" w:rsidR="00964E24" w:rsidRPr="00964E24" w:rsidRDefault="007C1792" w:rsidP="00964E24">
            <w:pPr>
              <w:jc w:val="center"/>
              <w:rPr>
                <w:rFonts w:ascii="Arial" w:eastAsia="Times New Roman" w:hAnsi="Arial" w:cs="Arial"/>
                <w:b/>
                <w:bCs/>
                <w:sz w:val="13"/>
                <w:szCs w:val="13"/>
              </w:rPr>
            </w:pPr>
            <w:r w:rsidRPr="00964E24">
              <w:rPr>
                <w:rFonts w:ascii="Arial" w:eastAsia="Times New Roman" w:hAnsi="Arial" w:cs="Arial"/>
                <w:b/>
                <w:bCs/>
                <w:sz w:val="13"/>
                <w:szCs w:val="13"/>
              </w:rPr>
              <w:t>Lotação</w:t>
            </w:r>
          </w:p>
        </w:tc>
        <w:tc>
          <w:tcPr>
            <w:tcW w:w="989" w:type="dxa"/>
            <w:tcBorders>
              <w:top w:val="nil"/>
              <w:left w:val="nil"/>
              <w:bottom w:val="single" w:sz="4" w:space="0" w:color="auto"/>
              <w:right w:val="single" w:sz="4" w:space="0" w:color="auto"/>
            </w:tcBorders>
            <w:shd w:val="clear" w:color="000000" w:fill="F2F2F2"/>
            <w:vAlign w:val="center"/>
            <w:hideMark/>
          </w:tcPr>
          <w:p w14:paraId="5337F786"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Combustível</w:t>
            </w:r>
          </w:p>
        </w:tc>
      </w:tr>
      <w:tr w:rsidR="007C1792" w:rsidRPr="00964E24" w14:paraId="28F2D6DD" w14:textId="77777777" w:rsidTr="00964E24">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947B08"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1</w:t>
            </w:r>
          </w:p>
        </w:tc>
        <w:tc>
          <w:tcPr>
            <w:tcW w:w="1762" w:type="dxa"/>
            <w:tcBorders>
              <w:top w:val="nil"/>
              <w:left w:val="nil"/>
              <w:bottom w:val="single" w:sz="4" w:space="0" w:color="auto"/>
              <w:right w:val="single" w:sz="4" w:space="0" w:color="auto"/>
            </w:tcBorders>
            <w:shd w:val="clear" w:color="000000" w:fill="FFFFFF"/>
            <w:vAlign w:val="center"/>
            <w:hideMark/>
          </w:tcPr>
          <w:p w14:paraId="1A40B0E2"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ÔNIBUS ORE VOLKSBUS 15.190</w:t>
            </w:r>
          </w:p>
        </w:tc>
        <w:tc>
          <w:tcPr>
            <w:tcW w:w="1373" w:type="dxa"/>
            <w:tcBorders>
              <w:top w:val="nil"/>
              <w:left w:val="nil"/>
              <w:bottom w:val="single" w:sz="4" w:space="0" w:color="auto"/>
              <w:right w:val="single" w:sz="4" w:space="0" w:color="auto"/>
            </w:tcBorders>
            <w:shd w:val="clear" w:color="000000" w:fill="FFFFFF"/>
            <w:vAlign w:val="center"/>
            <w:hideMark/>
          </w:tcPr>
          <w:p w14:paraId="3ECE92D0"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VW/15.190 EOD.E.S.ORE</w:t>
            </w:r>
          </w:p>
        </w:tc>
        <w:tc>
          <w:tcPr>
            <w:tcW w:w="1581" w:type="dxa"/>
            <w:tcBorders>
              <w:top w:val="nil"/>
              <w:left w:val="nil"/>
              <w:bottom w:val="single" w:sz="4" w:space="0" w:color="auto"/>
              <w:right w:val="single" w:sz="4" w:space="0" w:color="auto"/>
            </w:tcBorders>
            <w:shd w:val="clear" w:color="000000" w:fill="FFFFFF"/>
            <w:vAlign w:val="center"/>
            <w:hideMark/>
          </w:tcPr>
          <w:p w14:paraId="15E2FEB2"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9532E82W5CR245009</w:t>
            </w:r>
          </w:p>
        </w:tc>
        <w:tc>
          <w:tcPr>
            <w:tcW w:w="757" w:type="dxa"/>
            <w:tcBorders>
              <w:top w:val="nil"/>
              <w:left w:val="nil"/>
              <w:bottom w:val="single" w:sz="4" w:space="0" w:color="auto"/>
              <w:right w:val="single" w:sz="4" w:space="0" w:color="auto"/>
            </w:tcBorders>
            <w:shd w:val="clear" w:color="000000" w:fill="FFFFFF"/>
            <w:vAlign w:val="center"/>
            <w:hideMark/>
          </w:tcPr>
          <w:p w14:paraId="4051B0EE"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Amarelo</w:t>
            </w:r>
          </w:p>
        </w:tc>
        <w:tc>
          <w:tcPr>
            <w:tcW w:w="791" w:type="dxa"/>
            <w:tcBorders>
              <w:top w:val="nil"/>
              <w:left w:val="nil"/>
              <w:bottom w:val="single" w:sz="4" w:space="0" w:color="auto"/>
              <w:right w:val="single" w:sz="4" w:space="0" w:color="auto"/>
            </w:tcBorders>
            <w:shd w:val="clear" w:color="000000" w:fill="FFFFFF"/>
            <w:vAlign w:val="center"/>
            <w:hideMark/>
          </w:tcPr>
          <w:p w14:paraId="18FD7221"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PGF-4286</w:t>
            </w:r>
          </w:p>
        </w:tc>
        <w:tc>
          <w:tcPr>
            <w:tcW w:w="819" w:type="dxa"/>
            <w:tcBorders>
              <w:top w:val="nil"/>
              <w:left w:val="nil"/>
              <w:bottom w:val="single" w:sz="4" w:space="0" w:color="auto"/>
              <w:right w:val="single" w:sz="4" w:space="0" w:color="auto"/>
            </w:tcBorders>
            <w:shd w:val="clear" w:color="000000" w:fill="FFFFFF"/>
            <w:vAlign w:val="center"/>
            <w:hideMark/>
          </w:tcPr>
          <w:p w14:paraId="4E102365"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2012/2012</w:t>
            </w:r>
          </w:p>
        </w:tc>
        <w:tc>
          <w:tcPr>
            <w:tcW w:w="992" w:type="dxa"/>
            <w:tcBorders>
              <w:top w:val="nil"/>
              <w:left w:val="nil"/>
              <w:bottom w:val="single" w:sz="4" w:space="0" w:color="auto"/>
              <w:right w:val="single" w:sz="4" w:space="0" w:color="auto"/>
            </w:tcBorders>
            <w:shd w:val="clear" w:color="000000" w:fill="FFFFFF"/>
            <w:vAlign w:val="center"/>
            <w:hideMark/>
          </w:tcPr>
          <w:p w14:paraId="5C2AB780" w14:textId="2DE947C8" w:rsidR="00964E24" w:rsidRPr="00964E24" w:rsidRDefault="007C1792" w:rsidP="007C1792">
            <w:pPr>
              <w:ind w:left="-69" w:right="-72"/>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nil"/>
              <w:left w:val="nil"/>
              <w:bottom w:val="single" w:sz="4" w:space="0" w:color="auto"/>
              <w:right w:val="single" w:sz="4" w:space="0" w:color="auto"/>
            </w:tcBorders>
            <w:shd w:val="clear" w:color="000000" w:fill="FFFFFF"/>
            <w:vAlign w:val="center"/>
            <w:hideMark/>
          </w:tcPr>
          <w:p w14:paraId="6DCE9339"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53B9B5EF" w14:textId="77777777" w:rsidTr="007C1792">
        <w:trPr>
          <w:trHeight w:val="20"/>
        </w:trPr>
        <w:tc>
          <w:tcPr>
            <w:tcW w:w="9349" w:type="dxa"/>
            <w:gridSpan w:val="9"/>
            <w:tcBorders>
              <w:top w:val="single" w:sz="4" w:space="0" w:color="auto"/>
              <w:left w:val="single" w:sz="4" w:space="0" w:color="auto"/>
              <w:bottom w:val="single" w:sz="4" w:space="0" w:color="auto"/>
              <w:right w:val="single" w:sz="4" w:space="0" w:color="auto"/>
            </w:tcBorders>
            <w:shd w:val="clear" w:color="000000" w:fill="FFFFFF"/>
            <w:noWrap/>
            <w:vAlign w:val="center"/>
          </w:tcPr>
          <w:p w14:paraId="57C24ABA" w14:textId="4D5E0A9A" w:rsidR="007C1792" w:rsidRPr="00964E24" w:rsidRDefault="007C1792" w:rsidP="00964E24">
            <w:pPr>
              <w:jc w:val="center"/>
              <w:rPr>
                <w:rFonts w:ascii="Arial" w:eastAsia="Times New Roman" w:hAnsi="Arial" w:cs="Arial"/>
                <w:b/>
                <w:bCs/>
                <w:sz w:val="13"/>
                <w:szCs w:val="13"/>
              </w:rPr>
            </w:pPr>
          </w:p>
        </w:tc>
      </w:tr>
      <w:tr w:rsidR="00964E24" w:rsidRPr="00964E24" w14:paraId="1801849D" w14:textId="77777777" w:rsidTr="00953230">
        <w:trPr>
          <w:trHeight w:val="283"/>
        </w:trPr>
        <w:tc>
          <w:tcPr>
            <w:tcW w:w="0" w:type="auto"/>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856F0A" w14:textId="5B91B7D3" w:rsidR="00964E24" w:rsidRPr="00964E24" w:rsidRDefault="00964E24" w:rsidP="00953230">
            <w:pPr>
              <w:jc w:val="center"/>
              <w:rPr>
                <w:rFonts w:ascii="Arial" w:eastAsia="Times New Roman" w:hAnsi="Arial" w:cs="Arial"/>
                <w:b/>
                <w:bCs/>
                <w:sz w:val="20"/>
                <w:szCs w:val="20"/>
              </w:rPr>
            </w:pPr>
            <w:r w:rsidRPr="00964E24">
              <w:rPr>
                <w:rFonts w:ascii="Arial" w:eastAsia="Times New Roman" w:hAnsi="Arial" w:cs="Arial"/>
                <w:b/>
                <w:bCs/>
                <w:sz w:val="20"/>
                <w:szCs w:val="20"/>
              </w:rPr>
              <w:t xml:space="preserve">SECRETARIA </w:t>
            </w:r>
            <w:r w:rsidR="00953230">
              <w:rPr>
                <w:rFonts w:ascii="Arial" w:eastAsia="Times New Roman" w:hAnsi="Arial" w:cs="Arial"/>
                <w:b/>
                <w:bCs/>
                <w:sz w:val="20"/>
                <w:szCs w:val="20"/>
              </w:rPr>
              <w:t xml:space="preserve">MUNICIPAL </w:t>
            </w:r>
            <w:r w:rsidRPr="00964E24">
              <w:rPr>
                <w:rFonts w:ascii="Arial" w:eastAsia="Times New Roman" w:hAnsi="Arial" w:cs="Arial"/>
                <w:b/>
                <w:bCs/>
                <w:sz w:val="20"/>
                <w:szCs w:val="20"/>
              </w:rPr>
              <w:t>DE SAÚDE</w:t>
            </w:r>
          </w:p>
        </w:tc>
      </w:tr>
      <w:tr w:rsidR="007C1792" w:rsidRPr="00964E24" w14:paraId="3C2FCC25" w14:textId="77777777" w:rsidTr="00964E24">
        <w:trPr>
          <w:trHeight w:val="20"/>
        </w:trPr>
        <w:tc>
          <w:tcPr>
            <w:tcW w:w="0" w:type="auto"/>
            <w:tcBorders>
              <w:top w:val="nil"/>
              <w:left w:val="single" w:sz="4" w:space="0" w:color="auto"/>
              <w:bottom w:val="single" w:sz="4" w:space="0" w:color="auto"/>
              <w:right w:val="single" w:sz="4" w:space="0" w:color="auto"/>
            </w:tcBorders>
            <w:shd w:val="clear" w:color="000000" w:fill="F2F2F2"/>
            <w:noWrap/>
            <w:vAlign w:val="center"/>
            <w:hideMark/>
          </w:tcPr>
          <w:p w14:paraId="0D49346F"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Nº</w:t>
            </w:r>
          </w:p>
        </w:tc>
        <w:tc>
          <w:tcPr>
            <w:tcW w:w="1762" w:type="dxa"/>
            <w:tcBorders>
              <w:top w:val="nil"/>
              <w:left w:val="nil"/>
              <w:bottom w:val="single" w:sz="4" w:space="0" w:color="auto"/>
              <w:right w:val="single" w:sz="4" w:space="0" w:color="auto"/>
            </w:tcBorders>
            <w:shd w:val="clear" w:color="000000" w:fill="F2F2F2"/>
            <w:vAlign w:val="center"/>
            <w:hideMark/>
          </w:tcPr>
          <w:p w14:paraId="4C6D3F0B"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Tipo do Veículo</w:t>
            </w:r>
          </w:p>
        </w:tc>
        <w:tc>
          <w:tcPr>
            <w:tcW w:w="1373" w:type="dxa"/>
            <w:tcBorders>
              <w:top w:val="nil"/>
              <w:left w:val="nil"/>
              <w:bottom w:val="single" w:sz="4" w:space="0" w:color="auto"/>
              <w:right w:val="single" w:sz="4" w:space="0" w:color="auto"/>
            </w:tcBorders>
            <w:shd w:val="clear" w:color="000000" w:fill="F2F2F2"/>
            <w:vAlign w:val="center"/>
            <w:hideMark/>
          </w:tcPr>
          <w:p w14:paraId="16187618"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Marca/Modelo</w:t>
            </w:r>
          </w:p>
        </w:tc>
        <w:tc>
          <w:tcPr>
            <w:tcW w:w="1581" w:type="dxa"/>
            <w:tcBorders>
              <w:top w:val="nil"/>
              <w:left w:val="nil"/>
              <w:bottom w:val="single" w:sz="4" w:space="0" w:color="auto"/>
              <w:right w:val="single" w:sz="4" w:space="0" w:color="auto"/>
            </w:tcBorders>
            <w:shd w:val="clear" w:color="000000" w:fill="F2F2F2"/>
            <w:vAlign w:val="center"/>
            <w:hideMark/>
          </w:tcPr>
          <w:p w14:paraId="43773C2D"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Chassi</w:t>
            </w:r>
          </w:p>
        </w:tc>
        <w:tc>
          <w:tcPr>
            <w:tcW w:w="757" w:type="dxa"/>
            <w:tcBorders>
              <w:top w:val="nil"/>
              <w:left w:val="nil"/>
              <w:bottom w:val="single" w:sz="4" w:space="0" w:color="auto"/>
              <w:right w:val="single" w:sz="4" w:space="0" w:color="auto"/>
            </w:tcBorders>
            <w:shd w:val="clear" w:color="000000" w:fill="F2F2F2"/>
            <w:vAlign w:val="center"/>
            <w:hideMark/>
          </w:tcPr>
          <w:p w14:paraId="504C72CC"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Cor</w:t>
            </w:r>
          </w:p>
        </w:tc>
        <w:tc>
          <w:tcPr>
            <w:tcW w:w="791" w:type="dxa"/>
            <w:tcBorders>
              <w:top w:val="nil"/>
              <w:left w:val="nil"/>
              <w:bottom w:val="single" w:sz="4" w:space="0" w:color="auto"/>
              <w:right w:val="single" w:sz="4" w:space="0" w:color="auto"/>
            </w:tcBorders>
            <w:shd w:val="clear" w:color="000000" w:fill="F2F2F2"/>
            <w:vAlign w:val="center"/>
            <w:hideMark/>
          </w:tcPr>
          <w:p w14:paraId="1FDCDDE5"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Placa</w:t>
            </w:r>
          </w:p>
        </w:tc>
        <w:tc>
          <w:tcPr>
            <w:tcW w:w="819" w:type="dxa"/>
            <w:tcBorders>
              <w:top w:val="nil"/>
              <w:left w:val="nil"/>
              <w:bottom w:val="single" w:sz="4" w:space="0" w:color="auto"/>
              <w:right w:val="single" w:sz="4" w:space="0" w:color="auto"/>
            </w:tcBorders>
            <w:shd w:val="clear" w:color="000000" w:fill="F2F2F2"/>
            <w:vAlign w:val="center"/>
            <w:hideMark/>
          </w:tcPr>
          <w:p w14:paraId="77394F3D"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Ano e Modelo</w:t>
            </w:r>
          </w:p>
        </w:tc>
        <w:tc>
          <w:tcPr>
            <w:tcW w:w="992" w:type="dxa"/>
            <w:tcBorders>
              <w:top w:val="nil"/>
              <w:left w:val="nil"/>
              <w:bottom w:val="single" w:sz="4" w:space="0" w:color="auto"/>
              <w:right w:val="single" w:sz="4" w:space="0" w:color="auto"/>
            </w:tcBorders>
            <w:shd w:val="clear" w:color="000000" w:fill="F2F2F2"/>
            <w:vAlign w:val="center"/>
            <w:hideMark/>
          </w:tcPr>
          <w:p w14:paraId="6CA1C813"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Lotação</w:t>
            </w:r>
          </w:p>
        </w:tc>
        <w:tc>
          <w:tcPr>
            <w:tcW w:w="989" w:type="dxa"/>
            <w:tcBorders>
              <w:top w:val="nil"/>
              <w:left w:val="nil"/>
              <w:bottom w:val="single" w:sz="4" w:space="0" w:color="auto"/>
              <w:right w:val="single" w:sz="4" w:space="0" w:color="auto"/>
            </w:tcBorders>
            <w:shd w:val="clear" w:color="000000" w:fill="F2F2F2"/>
            <w:vAlign w:val="center"/>
            <w:hideMark/>
          </w:tcPr>
          <w:p w14:paraId="158576EB"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Combustível</w:t>
            </w:r>
          </w:p>
        </w:tc>
      </w:tr>
      <w:tr w:rsidR="000B4F00" w:rsidRPr="00964E24" w14:paraId="7D29E221"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10B778D1" w14:textId="5571CFE2"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1</w:t>
            </w:r>
          </w:p>
        </w:tc>
        <w:tc>
          <w:tcPr>
            <w:tcW w:w="1762" w:type="dxa"/>
            <w:tcBorders>
              <w:top w:val="nil"/>
              <w:left w:val="nil"/>
              <w:bottom w:val="single" w:sz="4" w:space="0" w:color="auto"/>
              <w:right w:val="single" w:sz="4" w:space="0" w:color="auto"/>
            </w:tcBorders>
            <w:shd w:val="clear" w:color="000000" w:fill="FFFFFF"/>
            <w:hideMark/>
          </w:tcPr>
          <w:p w14:paraId="69A2A771" w14:textId="3451FA91" w:rsidR="000B4F00" w:rsidRPr="00964E24" w:rsidRDefault="000B4F00" w:rsidP="000B4F00">
            <w:pPr>
              <w:rPr>
                <w:rFonts w:ascii="Arial" w:eastAsia="Times New Roman" w:hAnsi="Arial" w:cs="Arial"/>
                <w:sz w:val="14"/>
                <w:szCs w:val="14"/>
              </w:rPr>
            </w:pPr>
            <w:r w:rsidRPr="007C1792">
              <w:rPr>
                <w:rFonts w:ascii="Arial" w:hAnsi="Arial" w:cs="Arial"/>
                <w:spacing w:val="-2"/>
                <w:w w:val="90"/>
                <w:sz w:val="14"/>
                <w:szCs w:val="14"/>
              </w:rPr>
              <w:t>AMBULÂNCIA</w:t>
            </w:r>
          </w:p>
        </w:tc>
        <w:tc>
          <w:tcPr>
            <w:tcW w:w="1373" w:type="dxa"/>
            <w:tcBorders>
              <w:top w:val="nil"/>
              <w:left w:val="nil"/>
              <w:bottom w:val="single" w:sz="4" w:space="0" w:color="auto"/>
              <w:right w:val="single" w:sz="4" w:space="0" w:color="auto"/>
            </w:tcBorders>
            <w:shd w:val="clear" w:color="000000" w:fill="FFFFFF"/>
            <w:hideMark/>
          </w:tcPr>
          <w:p w14:paraId="1FFE78C3" w14:textId="39E238C1"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w w:val="80"/>
                <w:sz w:val="14"/>
                <w:szCs w:val="14"/>
              </w:rPr>
              <w:t>FIAT</w:t>
            </w:r>
            <w:r w:rsidRPr="007C1792">
              <w:rPr>
                <w:rFonts w:ascii="Arial" w:hAnsi="Arial" w:cs="Arial"/>
                <w:spacing w:val="-6"/>
                <w:sz w:val="14"/>
                <w:szCs w:val="14"/>
              </w:rPr>
              <w:t xml:space="preserve"> </w:t>
            </w:r>
            <w:r w:rsidRPr="007C1792">
              <w:rPr>
                <w:rFonts w:ascii="Arial" w:hAnsi="Arial" w:cs="Arial"/>
                <w:spacing w:val="-2"/>
                <w:w w:val="90"/>
                <w:sz w:val="14"/>
                <w:szCs w:val="14"/>
              </w:rPr>
              <w:t>FIORINO</w:t>
            </w:r>
          </w:p>
        </w:tc>
        <w:tc>
          <w:tcPr>
            <w:tcW w:w="1581" w:type="dxa"/>
            <w:tcBorders>
              <w:top w:val="nil"/>
              <w:left w:val="nil"/>
              <w:bottom w:val="single" w:sz="4" w:space="0" w:color="auto"/>
              <w:right w:val="single" w:sz="4" w:space="0" w:color="auto"/>
            </w:tcBorders>
            <w:shd w:val="clear" w:color="000000" w:fill="FFFFFF"/>
            <w:noWrap/>
            <w:hideMark/>
          </w:tcPr>
          <w:p w14:paraId="006B9B19" w14:textId="67ECE27B" w:rsidR="000B4F00" w:rsidRPr="00964E24" w:rsidRDefault="000B4F00" w:rsidP="000B4F00">
            <w:pPr>
              <w:ind w:left="-90" w:right="-30"/>
              <w:jc w:val="center"/>
              <w:rPr>
                <w:rFonts w:ascii="Arial" w:eastAsia="Times New Roman" w:hAnsi="Arial" w:cs="Arial"/>
                <w:sz w:val="14"/>
                <w:szCs w:val="14"/>
              </w:rPr>
            </w:pPr>
            <w:r w:rsidRPr="007C1792">
              <w:rPr>
                <w:rFonts w:ascii="Arial" w:hAnsi="Arial" w:cs="Arial"/>
                <w:spacing w:val="-2"/>
                <w:w w:val="90"/>
                <w:sz w:val="14"/>
                <w:szCs w:val="14"/>
              </w:rPr>
              <w:t>01402075615</w:t>
            </w:r>
          </w:p>
        </w:tc>
        <w:tc>
          <w:tcPr>
            <w:tcW w:w="757" w:type="dxa"/>
            <w:tcBorders>
              <w:top w:val="nil"/>
              <w:left w:val="nil"/>
              <w:bottom w:val="single" w:sz="4" w:space="0" w:color="auto"/>
              <w:right w:val="single" w:sz="4" w:space="0" w:color="auto"/>
            </w:tcBorders>
            <w:shd w:val="clear" w:color="000000" w:fill="FFFFFF"/>
            <w:hideMark/>
          </w:tcPr>
          <w:p w14:paraId="3B29C1C8" w14:textId="7639DB72"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BRANCA</w:t>
            </w:r>
          </w:p>
        </w:tc>
        <w:tc>
          <w:tcPr>
            <w:tcW w:w="791" w:type="dxa"/>
            <w:tcBorders>
              <w:top w:val="nil"/>
              <w:left w:val="nil"/>
              <w:bottom w:val="single" w:sz="4" w:space="0" w:color="auto"/>
              <w:right w:val="single" w:sz="4" w:space="0" w:color="auto"/>
            </w:tcBorders>
            <w:shd w:val="clear" w:color="000000" w:fill="FFFFFF"/>
            <w:hideMark/>
          </w:tcPr>
          <w:p w14:paraId="4BFBFC3C" w14:textId="5A26E056"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TNH8H37</w:t>
            </w:r>
          </w:p>
        </w:tc>
        <w:tc>
          <w:tcPr>
            <w:tcW w:w="819" w:type="dxa"/>
            <w:tcBorders>
              <w:top w:val="nil"/>
              <w:left w:val="nil"/>
              <w:bottom w:val="single" w:sz="4" w:space="0" w:color="auto"/>
              <w:right w:val="single" w:sz="4" w:space="0" w:color="auto"/>
            </w:tcBorders>
            <w:shd w:val="clear" w:color="000000" w:fill="FFFFFF"/>
            <w:hideMark/>
          </w:tcPr>
          <w:p w14:paraId="1D08624A" w14:textId="621857E5"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2024/2025</w:t>
            </w:r>
          </w:p>
        </w:tc>
        <w:tc>
          <w:tcPr>
            <w:tcW w:w="992" w:type="dxa"/>
            <w:tcBorders>
              <w:top w:val="nil"/>
              <w:left w:val="nil"/>
              <w:bottom w:val="single" w:sz="4" w:space="0" w:color="auto"/>
              <w:right w:val="single" w:sz="4" w:space="0" w:color="auto"/>
            </w:tcBorders>
            <w:shd w:val="clear" w:color="000000" w:fill="FFFFFF"/>
            <w:vAlign w:val="center"/>
            <w:hideMark/>
          </w:tcPr>
          <w:p w14:paraId="65AF7836" w14:textId="61F29230" w:rsidR="000B4F00" w:rsidRPr="00964E24" w:rsidRDefault="000B4F00" w:rsidP="000B4F00">
            <w:pPr>
              <w:jc w:val="center"/>
              <w:rPr>
                <w:rFonts w:ascii="Arial" w:eastAsia="Times New Roman" w:hAnsi="Arial" w:cs="Arial"/>
                <w:sz w:val="13"/>
                <w:szCs w:val="13"/>
              </w:rPr>
            </w:pPr>
            <w:r w:rsidRPr="00964E24">
              <w:rPr>
                <w:rFonts w:ascii="Arial" w:eastAsia="Times New Roman" w:hAnsi="Arial" w:cs="Arial"/>
                <w:sz w:val="13"/>
                <w:szCs w:val="13"/>
              </w:rPr>
              <w:t xml:space="preserve">S. </w:t>
            </w:r>
            <w:r>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17A3ACD3" w14:textId="4660AD6B"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5A413416"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4AD51721" w14:textId="0A40ECBE"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2</w:t>
            </w:r>
          </w:p>
        </w:tc>
        <w:tc>
          <w:tcPr>
            <w:tcW w:w="1762" w:type="dxa"/>
            <w:tcBorders>
              <w:top w:val="nil"/>
              <w:left w:val="nil"/>
              <w:bottom w:val="single" w:sz="4" w:space="0" w:color="auto"/>
              <w:right w:val="single" w:sz="4" w:space="0" w:color="auto"/>
            </w:tcBorders>
            <w:shd w:val="clear" w:color="000000" w:fill="FFFFFF"/>
            <w:hideMark/>
          </w:tcPr>
          <w:p w14:paraId="6BE532AA" w14:textId="5A53F321" w:rsidR="000B4F00" w:rsidRPr="00964E24" w:rsidRDefault="000B4F00" w:rsidP="000B4F00">
            <w:pPr>
              <w:rPr>
                <w:rFonts w:ascii="Arial" w:eastAsia="Times New Roman" w:hAnsi="Arial" w:cs="Arial"/>
                <w:color w:val="000000"/>
                <w:sz w:val="14"/>
                <w:szCs w:val="14"/>
              </w:rPr>
            </w:pPr>
            <w:r w:rsidRPr="007C1792">
              <w:rPr>
                <w:rFonts w:ascii="Arial" w:hAnsi="Arial" w:cs="Arial"/>
                <w:spacing w:val="-2"/>
                <w:w w:val="90"/>
                <w:sz w:val="14"/>
                <w:szCs w:val="14"/>
              </w:rPr>
              <w:t>AMBULÂNCIA</w:t>
            </w:r>
          </w:p>
        </w:tc>
        <w:tc>
          <w:tcPr>
            <w:tcW w:w="1373" w:type="dxa"/>
            <w:tcBorders>
              <w:top w:val="nil"/>
              <w:left w:val="nil"/>
              <w:bottom w:val="single" w:sz="4" w:space="0" w:color="auto"/>
              <w:right w:val="single" w:sz="4" w:space="0" w:color="auto"/>
            </w:tcBorders>
            <w:shd w:val="clear" w:color="000000" w:fill="FFFFFF"/>
            <w:hideMark/>
          </w:tcPr>
          <w:p w14:paraId="52D59041" w14:textId="49FBEAD5"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w w:val="80"/>
                <w:sz w:val="14"/>
                <w:szCs w:val="14"/>
              </w:rPr>
              <w:t>FIAT</w:t>
            </w:r>
            <w:r w:rsidRPr="007C1792">
              <w:rPr>
                <w:rFonts w:ascii="Arial" w:hAnsi="Arial" w:cs="Arial"/>
                <w:spacing w:val="-4"/>
                <w:sz w:val="14"/>
                <w:szCs w:val="14"/>
              </w:rPr>
              <w:t xml:space="preserve"> </w:t>
            </w:r>
            <w:r w:rsidRPr="007C1792">
              <w:rPr>
                <w:rFonts w:ascii="Arial" w:hAnsi="Arial" w:cs="Arial"/>
                <w:spacing w:val="-2"/>
                <w:w w:val="90"/>
                <w:sz w:val="14"/>
                <w:szCs w:val="14"/>
              </w:rPr>
              <w:t>FIORINO</w:t>
            </w:r>
          </w:p>
        </w:tc>
        <w:tc>
          <w:tcPr>
            <w:tcW w:w="1581" w:type="dxa"/>
            <w:tcBorders>
              <w:top w:val="nil"/>
              <w:left w:val="nil"/>
              <w:bottom w:val="single" w:sz="4" w:space="0" w:color="auto"/>
              <w:right w:val="single" w:sz="4" w:space="0" w:color="auto"/>
            </w:tcBorders>
            <w:shd w:val="clear" w:color="000000" w:fill="FFFFFF"/>
            <w:noWrap/>
            <w:hideMark/>
          </w:tcPr>
          <w:p w14:paraId="660BE80D" w14:textId="472F2C02"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9BD26512HJ9094808</w:t>
            </w:r>
          </w:p>
        </w:tc>
        <w:tc>
          <w:tcPr>
            <w:tcW w:w="757" w:type="dxa"/>
            <w:tcBorders>
              <w:top w:val="nil"/>
              <w:left w:val="nil"/>
              <w:bottom w:val="single" w:sz="4" w:space="0" w:color="auto"/>
              <w:right w:val="single" w:sz="4" w:space="0" w:color="auto"/>
            </w:tcBorders>
            <w:shd w:val="clear" w:color="000000" w:fill="FFFFFF"/>
            <w:hideMark/>
          </w:tcPr>
          <w:p w14:paraId="71D21DC6" w14:textId="6EC23E75"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BRANCA</w:t>
            </w:r>
          </w:p>
        </w:tc>
        <w:tc>
          <w:tcPr>
            <w:tcW w:w="791" w:type="dxa"/>
            <w:tcBorders>
              <w:top w:val="nil"/>
              <w:left w:val="nil"/>
              <w:bottom w:val="single" w:sz="4" w:space="0" w:color="auto"/>
              <w:right w:val="single" w:sz="4" w:space="0" w:color="auto"/>
            </w:tcBorders>
            <w:shd w:val="clear" w:color="000000" w:fill="FFFFFF"/>
            <w:hideMark/>
          </w:tcPr>
          <w:p w14:paraId="24CD3A14" w14:textId="1A7C2CC0" w:rsidR="000B4F00" w:rsidRPr="00964E24" w:rsidRDefault="000B4F00" w:rsidP="000B4F00">
            <w:pPr>
              <w:jc w:val="center"/>
              <w:rPr>
                <w:rFonts w:ascii="Arial" w:eastAsia="Times New Roman" w:hAnsi="Arial" w:cs="Arial"/>
                <w:color w:val="000000"/>
                <w:sz w:val="14"/>
                <w:szCs w:val="14"/>
              </w:rPr>
            </w:pPr>
            <w:r w:rsidRPr="007C1792">
              <w:rPr>
                <w:rFonts w:ascii="Arial" w:hAnsi="Arial" w:cs="Arial"/>
                <w:spacing w:val="-2"/>
                <w:w w:val="90"/>
                <w:sz w:val="14"/>
                <w:szCs w:val="14"/>
              </w:rPr>
              <w:t>QLJ9938</w:t>
            </w:r>
          </w:p>
        </w:tc>
        <w:tc>
          <w:tcPr>
            <w:tcW w:w="819" w:type="dxa"/>
            <w:tcBorders>
              <w:top w:val="nil"/>
              <w:left w:val="nil"/>
              <w:bottom w:val="single" w:sz="4" w:space="0" w:color="auto"/>
              <w:right w:val="single" w:sz="4" w:space="0" w:color="auto"/>
            </w:tcBorders>
            <w:shd w:val="clear" w:color="000000" w:fill="FFFFFF"/>
            <w:hideMark/>
          </w:tcPr>
          <w:p w14:paraId="7039E28F" w14:textId="6DB51CA0" w:rsidR="000B4F00" w:rsidRPr="00964E24" w:rsidRDefault="000B4F00" w:rsidP="000B4F00">
            <w:pPr>
              <w:jc w:val="center"/>
              <w:rPr>
                <w:rFonts w:ascii="Arial" w:eastAsia="Times New Roman" w:hAnsi="Arial" w:cs="Arial"/>
                <w:color w:val="000000"/>
                <w:sz w:val="14"/>
                <w:szCs w:val="14"/>
              </w:rPr>
            </w:pPr>
            <w:r w:rsidRPr="007C1792">
              <w:rPr>
                <w:rFonts w:ascii="Arial" w:hAnsi="Arial" w:cs="Arial"/>
                <w:spacing w:val="-2"/>
                <w:w w:val="90"/>
                <w:sz w:val="14"/>
                <w:szCs w:val="14"/>
              </w:rPr>
              <w:t>2018/2018</w:t>
            </w:r>
          </w:p>
        </w:tc>
        <w:tc>
          <w:tcPr>
            <w:tcW w:w="992" w:type="dxa"/>
            <w:tcBorders>
              <w:top w:val="nil"/>
              <w:left w:val="nil"/>
              <w:bottom w:val="single" w:sz="4" w:space="0" w:color="auto"/>
              <w:right w:val="single" w:sz="4" w:space="0" w:color="auto"/>
            </w:tcBorders>
            <w:shd w:val="clear" w:color="000000" w:fill="FFFFFF"/>
            <w:hideMark/>
          </w:tcPr>
          <w:p w14:paraId="77B58B38" w14:textId="31F910E3" w:rsidR="000B4F00" w:rsidRPr="00964E24" w:rsidRDefault="000B4F00" w:rsidP="000B4F00">
            <w:pPr>
              <w:jc w:val="center"/>
              <w:rPr>
                <w:rFonts w:ascii="Arial" w:eastAsia="Times New Roman" w:hAnsi="Arial" w:cs="Arial"/>
                <w:color w:val="000000"/>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0AAAEC8B" w14:textId="722F2E28"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393FD1AA"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1278148D" w14:textId="77C6EE1E"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3</w:t>
            </w:r>
          </w:p>
        </w:tc>
        <w:tc>
          <w:tcPr>
            <w:tcW w:w="1762" w:type="dxa"/>
            <w:tcBorders>
              <w:top w:val="nil"/>
              <w:left w:val="nil"/>
              <w:bottom w:val="single" w:sz="4" w:space="0" w:color="auto"/>
              <w:right w:val="single" w:sz="4" w:space="0" w:color="auto"/>
            </w:tcBorders>
            <w:shd w:val="clear" w:color="000000" w:fill="FFFFFF"/>
            <w:noWrap/>
            <w:hideMark/>
          </w:tcPr>
          <w:p w14:paraId="23B90F8F" w14:textId="2155D7F0" w:rsidR="000B4F00" w:rsidRPr="00964E24" w:rsidRDefault="000B4F00" w:rsidP="000B4F00">
            <w:pPr>
              <w:jc w:val="both"/>
              <w:rPr>
                <w:rFonts w:ascii="Arial" w:eastAsia="Times New Roman" w:hAnsi="Arial" w:cs="Arial"/>
                <w:sz w:val="14"/>
                <w:szCs w:val="14"/>
              </w:rPr>
            </w:pPr>
            <w:r w:rsidRPr="007C1792">
              <w:rPr>
                <w:rFonts w:ascii="Arial" w:hAnsi="Arial" w:cs="Arial"/>
                <w:spacing w:val="-2"/>
                <w:w w:val="90"/>
                <w:sz w:val="14"/>
                <w:szCs w:val="14"/>
              </w:rPr>
              <w:t>AMBULÂNCIA</w:t>
            </w:r>
          </w:p>
        </w:tc>
        <w:tc>
          <w:tcPr>
            <w:tcW w:w="1373" w:type="dxa"/>
            <w:tcBorders>
              <w:top w:val="nil"/>
              <w:left w:val="nil"/>
              <w:bottom w:val="single" w:sz="4" w:space="0" w:color="auto"/>
              <w:right w:val="single" w:sz="4" w:space="0" w:color="auto"/>
            </w:tcBorders>
            <w:shd w:val="clear" w:color="000000" w:fill="FFFFFF"/>
            <w:hideMark/>
          </w:tcPr>
          <w:p w14:paraId="0D96AC7B" w14:textId="2B41F025"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spacing w:val="-2"/>
                <w:w w:val="90"/>
                <w:sz w:val="14"/>
                <w:szCs w:val="14"/>
              </w:rPr>
              <w:t>RENAULT/MASTER</w:t>
            </w:r>
          </w:p>
        </w:tc>
        <w:tc>
          <w:tcPr>
            <w:tcW w:w="1581" w:type="dxa"/>
            <w:tcBorders>
              <w:top w:val="nil"/>
              <w:left w:val="nil"/>
              <w:bottom w:val="single" w:sz="4" w:space="0" w:color="auto"/>
              <w:right w:val="single" w:sz="4" w:space="0" w:color="auto"/>
            </w:tcBorders>
            <w:shd w:val="clear" w:color="000000" w:fill="FFFFFF"/>
            <w:noWrap/>
            <w:hideMark/>
          </w:tcPr>
          <w:p w14:paraId="6863A1C1" w14:textId="5F7D8B0D"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93YMAFEXCKJ311344</w:t>
            </w:r>
          </w:p>
        </w:tc>
        <w:tc>
          <w:tcPr>
            <w:tcW w:w="757" w:type="dxa"/>
            <w:tcBorders>
              <w:top w:val="nil"/>
              <w:left w:val="nil"/>
              <w:bottom w:val="single" w:sz="4" w:space="0" w:color="auto"/>
              <w:right w:val="single" w:sz="4" w:space="0" w:color="auto"/>
            </w:tcBorders>
            <w:shd w:val="clear" w:color="000000" w:fill="FFFFFF"/>
            <w:hideMark/>
          </w:tcPr>
          <w:p w14:paraId="5141565C" w14:textId="049BEFB5"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BRANCA</w:t>
            </w:r>
          </w:p>
        </w:tc>
        <w:tc>
          <w:tcPr>
            <w:tcW w:w="791" w:type="dxa"/>
            <w:tcBorders>
              <w:top w:val="nil"/>
              <w:left w:val="nil"/>
              <w:bottom w:val="single" w:sz="4" w:space="0" w:color="auto"/>
              <w:right w:val="single" w:sz="4" w:space="0" w:color="auto"/>
            </w:tcBorders>
            <w:shd w:val="clear" w:color="000000" w:fill="FFFFFF"/>
            <w:noWrap/>
            <w:hideMark/>
          </w:tcPr>
          <w:p w14:paraId="529ADAD1" w14:textId="6F3A08B1"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QLL1473</w:t>
            </w:r>
          </w:p>
        </w:tc>
        <w:tc>
          <w:tcPr>
            <w:tcW w:w="819" w:type="dxa"/>
            <w:tcBorders>
              <w:top w:val="nil"/>
              <w:left w:val="nil"/>
              <w:bottom w:val="single" w:sz="4" w:space="0" w:color="auto"/>
              <w:right w:val="single" w:sz="4" w:space="0" w:color="auto"/>
            </w:tcBorders>
            <w:shd w:val="clear" w:color="000000" w:fill="FFFFFF"/>
            <w:noWrap/>
            <w:hideMark/>
          </w:tcPr>
          <w:p w14:paraId="19C96423" w14:textId="788DB6FD"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2018/2018</w:t>
            </w:r>
          </w:p>
        </w:tc>
        <w:tc>
          <w:tcPr>
            <w:tcW w:w="992" w:type="dxa"/>
            <w:tcBorders>
              <w:top w:val="nil"/>
              <w:left w:val="nil"/>
              <w:bottom w:val="single" w:sz="4" w:space="0" w:color="auto"/>
              <w:right w:val="single" w:sz="4" w:space="0" w:color="auto"/>
            </w:tcBorders>
            <w:shd w:val="clear" w:color="000000" w:fill="FFFFFF"/>
            <w:hideMark/>
          </w:tcPr>
          <w:p w14:paraId="5E134EE1" w14:textId="1C69ACCC" w:rsidR="000B4F00" w:rsidRPr="00964E24" w:rsidRDefault="000B4F00" w:rsidP="000B4F00">
            <w:pPr>
              <w:jc w:val="center"/>
              <w:rPr>
                <w:rFonts w:ascii="Arial" w:eastAsia="Times New Roman" w:hAnsi="Arial" w:cs="Arial"/>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25C60879" w14:textId="11683A9A"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06F48A3B"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605B3A14" w14:textId="25A9DE79"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4</w:t>
            </w:r>
          </w:p>
        </w:tc>
        <w:tc>
          <w:tcPr>
            <w:tcW w:w="1762" w:type="dxa"/>
            <w:tcBorders>
              <w:top w:val="nil"/>
              <w:left w:val="nil"/>
              <w:bottom w:val="single" w:sz="4" w:space="0" w:color="auto"/>
              <w:right w:val="single" w:sz="4" w:space="0" w:color="auto"/>
            </w:tcBorders>
            <w:shd w:val="clear" w:color="000000" w:fill="FFFFFF"/>
            <w:noWrap/>
            <w:hideMark/>
          </w:tcPr>
          <w:p w14:paraId="26CFEA82" w14:textId="1D93FFC6" w:rsidR="000B4F00" w:rsidRPr="00964E24" w:rsidRDefault="000B4F00" w:rsidP="000B4F00">
            <w:pPr>
              <w:jc w:val="both"/>
              <w:rPr>
                <w:rFonts w:ascii="Arial" w:eastAsia="Times New Roman" w:hAnsi="Arial" w:cs="Arial"/>
                <w:sz w:val="14"/>
                <w:szCs w:val="14"/>
              </w:rPr>
            </w:pPr>
            <w:r w:rsidRPr="007C1792">
              <w:rPr>
                <w:rFonts w:ascii="Arial" w:hAnsi="Arial" w:cs="Arial"/>
                <w:spacing w:val="-2"/>
                <w:w w:val="90"/>
                <w:sz w:val="14"/>
                <w:szCs w:val="14"/>
              </w:rPr>
              <w:t>DOBLÔ</w:t>
            </w:r>
          </w:p>
        </w:tc>
        <w:tc>
          <w:tcPr>
            <w:tcW w:w="1373" w:type="dxa"/>
            <w:tcBorders>
              <w:top w:val="nil"/>
              <w:left w:val="nil"/>
              <w:bottom w:val="single" w:sz="4" w:space="0" w:color="auto"/>
              <w:right w:val="single" w:sz="4" w:space="0" w:color="auto"/>
            </w:tcBorders>
            <w:shd w:val="clear" w:color="000000" w:fill="FFFFFF"/>
            <w:hideMark/>
          </w:tcPr>
          <w:p w14:paraId="11643D85" w14:textId="01BD99B3"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spacing w:val="-4"/>
                <w:w w:val="90"/>
                <w:sz w:val="14"/>
                <w:szCs w:val="14"/>
              </w:rPr>
              <w:t>FIAT</w:t>
            </w:r>
          </w:p>
        </w:tc>
        <w:tc>
          <w:tcPr>
            <w:tcW w:w="1581" w:type="dxa"/>
            <w:tcBorders>
              <w:top w:val="nil"/>
              <w:left w:val="nil"/>
              <w:bottom w:val="single" w:sz="4" w:space="0" w:color="auto"/>
              <w:right w:val="single" w:sz="4" w:space="0" w:color="auto"/>
            </w:tcBorders>
            <w:shd w:val="clear" w:color="000000" w:fill="FFFFFF"/>
            <w:noWrap/>
            <w:hideMark/>
          </w:tcPr>
          <w:p w14:paraId="4D98C4F2" w14:textId="529153CD"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9BD119307B1079197</w:t>
            </w:r>
          </w:p>
        </w:tc>
        <w:tc>
          <w:tcPr>
            <w:tcW w:w="757" w:type="dxa"/>
            <w:tcBorders>
              <w:top w:val="nil"/>
              <w:left w:val="nil"/>
              <w:bottom w:val="single" w:sz="4" w:space="0" w:color="auto"/>
              <w:right w:val="single" w:sz="4" w:space="0" w:color="auto"/>
            </w:tcBorders>
            <w:shd w:val="clear" w:color="000000" w:fill="FFFFFF"/>
            <w:hideMark/>
          </w:tcPr>
          <w:p w14:paraId="78C86981" w14:textId="7B64B5F7"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PRATA</w:t>
            </w:r>
          </w:p>
        </w:tc>
        <w:tc>
          <w:tcPr>
            <w:tcW w:w="791" w:type="dxa"/>
            <w:tcBorders>
              <w:top w:val="nil"/>
              <w:left w:val="nil"/>
              <w:bottom w:val="single" w:sz="4" w:space="0" w:color="auto"/>
              <w:right w:val="single" w:sz="4" w:space="0" w:color="auto"/>
            </w:tcBorders>
            <w:shd w:val="clear" w:color="000000" w:fill="FFFFFF"/>
            <w:noWrap/>
            <w:hideMark/>
          </w:tcPr>
          <w:p w14:paraId="3B8461CA" w14:textId="30472D93"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OHB1436</w:t>
            </w:r>
          </w:p>
        </w:tc>
        <w:tc>
          <w:tcPr>
            <w:tcW w:w="819" w:type="dxa"/>
            <w:tcBorders>
              <w:top w:val="nil"/>
              <w:left w:val="nil"/>
              <w:bottom w:val="single" w:sz="4" w:space="0" w:color="auto"/>
              <w:right w:val="single" w:sz="4" w:space="0" w:color="auto"/>
            </w:tcBorders>
            <w:shd w:val="clear" w:color="000000" w:fill="FFFFFF"/>
            <w:noWrap/>
            <w:hideMark/>
          </w:tcPr>
          <w:p w14:paraId="60A859D3" w14:textId="28D36A43"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2011/2011</w:t>
            </w:r>
          </w:p>
        </w:tc>
        <w:tc>
          <w:tcPr>
            <w:tcW w:w="992" w:type="dxa"/>
            <w:tcBorders>
              <w:top w:val="nil"/>
              <w:left w:val="nil"/>
              <w:bottom w:val="single" w:sz="4" w:space="0" w:color="auto"/>
              <w:right w:val="single" w:sz="4" w:space="0" w:color="auto"/>
            </w:tcBorders>
            <w:shd w:val="clear" w:color="000000" w:fill="FFFFFF"/>
            <w:hideMark/>
          </w:tcPr>
          <w:p w14:paraId="358ACC85" w14:textId="0D74D2D0" w:rsidR="000B4F00" w:rsidRPr="00964E24" w:rsidRDefault="000B4F00" w:rsidP="000B4F00">
            <w:pPr>
              <w:jc w:val="center"/>
              <w:rPr>
                <w:rFonts w:ascii="Arial" w:eastAsia="Times New Roman" w:hAnsi="Arial" w:cs="Arial"/>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28D4CE21" w14:textId="29877ED5"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686C7B71"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6E679C6C" w14:textId="00C89F41"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5</w:t>
            </w:r>
          </w:p>
        </w:tc>
        <w:tc>
          <w:tcPr>
            <w:tcW w:w="1762" w:type="dxa"/>
            <w:tcBorders>
              <w:top w:val="nil"/>
              <w:left w:val="nil"/>
              <w:bottom w:val="single" w:sz="4" w:space="0" w:color="auto"/>
              <w:right w:val="single" w:sz="4" w:space="0" w:color="auto"/>
            </w:tcBorders>
            <w:shd w:val="clear" w:color="000000" w:fill="FFFFFF"/>
            <w:noWrap/>
            <w:hideMark/>
          </w:tcPr>
          <w:p w14:paraId="17E8D4C5" w14:textId="53C0822D" w:rsidR="000B4F00" w:rsidRPr="00964E24" w:rsidRDefault="000B4F00" w:rsidP="000B4F00">
            <w:pPr>
              <w:jc w:val="both"/>
              <w:rPr>
                <w:rFonts w:ascii="Arial" w:eastAsia="Times New Roman" w:hAnsi="Arial" w:cs="Arial"/>
                <w:sz w:val="14"/>
                <w:szCs w:val="14"/>
              </w:rPr>
            </w:pPr>
            <w:r w:rsidRPr="007C1792">
              <w:rPr>
                <w:rFonts w:ascii="Arial" w:hAnsi="Arial" w:cs="Arial"/>
                <w:spacing w:val="-5"/>
                <w:w w:val="90"/>
                <w:sz w:val="14"/>
                <w:szCs w:val="14"/>
              </w:rPr>
              <w:t>UNO</w:t>
            </w:r>
          </w:p>
        </w:tc>
        <w:tc>
          <w:tcPr>
            <w:tcW w:w="1373" w:type="dxa"/>
            <w:tcBorders>
              <w:top w:val="nil"/>
              <w:left w:val="nil"/>
              <w:bottom w:val="single" w:sz="4" w:space="0" w:color="auto"/>
              <w:right w:val="single" w:sz="4" w:space="0" w:color="auto"/>
            </w:tcBorders>
            <w:shd w:val="clear" w:color="000000" w:fill="FFFFFF"/>
            <w:hideMark/>
          </w:tcPr>
          <w:p w14:paraId="5A375505" w14:textId="3DA541C9"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spacing w:val="-4"/>
                <w:w w:val="90"/>
                <w:sz w:val="14"/>
                <w:szCs w:val="14"/>
              </w:rPr>
              <w:t>FIAT</w:t>
            </w:r>
          </w:p>
        </w:tc>
        <w:tc>
          <w:tcPr>
            <w:tcW w:w="1581" w:type="dxa"/>
            <w:tcBorders>
              <w:top w:val="nil"/>
              <w:left w:val="nil"/>
              <w:bottom w:val="single" w:sz="4" w:space="0" w:color="auto"/>
              <w:right w:val="single" w:sz="4" w:space="0" w:color="auto"/>
            </w:tcBorders>
            <w:shd w:val="clear" w:color="000000" w:fill="FFFFFF"/>
            <w:noWrap/>
            <w:hideMark/>
          </w:tcPr>
          <w:p w14:paraId="17C57749" w14:textId="4159CA77"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9DBD15844AD6704309</w:t>
            </w:r>
          </w:p>
        </w:tc>
        <w:tc>
          <w:tcPr>
            <w:tcW w:w="757" w:type="dxa"/>
            <w:tcBorders>
              <w:top w:val="nil"/>
              <w:left w:val="nil"/>
              <w:bottom w:val="single" w:sz="4" w:space="0" w:color="auto"/>
              <w:right w:val="single" w:sz="4" w:space="0" w:color="auto"/>
            </w:tcBorders>
            <w:shd w:val="clear" w:color="000000" w:fill="FFFFFF"/>
            <w:hideMark/>
          </w:tcPr>
          <w:p w14:paraId="0D7DF687" w14:textId="52215919"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VERMELH</w:t>
            </w:r>
            <w:r>
              <w:rPr>
                <w:rFonts w:ascii="Arial" w:hAnsi="Arial" w:cs="Arial"/>
                <w:spacing w:val="-2"/>
                <w:w w:val="90"/>
                <w:sz w:val="14"/>
                <w:szCs w:val="14"/>
              </w:rPr>
              <w:t>A</w:t>
            </w:r>
          </w:p>
        </w:tc>
        <w:tc>
          <w:tcPr>
            <w:tcW w:w="791" w:type="dxa"/>
            <w:tcBorders>
              <w:top w:val="nil"/>
              <w:left w:val="nil"/>
              <w:bottom w:val="single" w:sz="4" w:space="0" w:color="auto"/>
              <w:right w:val="single" w:sz="4" w:space="0" w:color="auto"/>
            </w:tcBorders>
            <w:shd w:val="clear" w:color="000000" w:fill="FFFFFF"/>
            <w:noWrap/>
            <w:hideMark/>
          </w:tcPr>
          <w:p w14:paraId="346745B4" w14:textId="6BC78495"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85"/>
                <w:sz w:val="14"/>
                <w:szCs w:val="14"/>
              </w:rPr>
              <w:t>NMM7063</w:t>
            </w:r>
          </w:p>
        </w:tc>
        <w:tc>
          <w:tcPr>
            <w:tcW w:w="819" w:type="dxa"/>
            <w:tcBorders>
              <w:top w:val="nil"/>
              <w:left w:val="nil"/>
              <w:bottom w:val="single" w:sz="4" w:space="0" w:color="auto"/>
              <w:right w:val="single" w:sz="4" w:space="0" w:color="auto"/>
            </w:tcBorders>
            <w:shd w:val="clear" w:color="000000" w:fill="FFFFFF"/>
            <w:noWrap/>
            <w:hideMark/>
          </w:tcPr>
          <w:p w14:paraId="78E9C7C1" w14:textId="19180987"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2012/2013</w:t>
            </w:r>
          </w:p>
        </w:tc>
        <w:tc>
          <w:tcPr>
            <w:tcW w:w="992" w:type="dxa"/>
            <w:tcBorders>
              <w:top w:val="nil"/>
              <w:left w:val="nil"/>
              <w:bottom w:val="single" w:sz="4" w:space="0" w:color="auto"/>
              <w:right w:val="single" w:sz="4" w:space="0" w:color="auto"/>
            </w:tcBorders>
            <w:shd w:val="clear" w:color="000000" w:fill="FFFFFF"/>
            <w:hideMark/>
          </w:tcPr>
          <w:p w14:paraId="3BA12E40" w14:textId="0633C15C" w:rsidR="000B4F00" w:rsidRPr="00964E24" w:rsidRDefault="000B4F00" w:rsidP="000B4F00">
            <w:pPr>
              <w:jc w:val="center"/>
              <w:rPr>
                <w:rFonts w:ascii="Arial" w:eastAsia="Times New Roman" w:hAnsi="Arial" w:cs="Arial"/>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31781FE6" w14:textId="418C3CB8"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2401C608"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24C8836E" w14:textId="2B92252E"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6</w:t>
            </w:r>
          </w:p>
        </w:tc>
        <w:tc>
          <w:tcPr>
            <w:tcW w:w="1762" w:type="dxa"/>
            <w:tcBorders>
              <w:top w:val="nil"/>
              <w:left w:val="nil"/>
              <w:bottom w:val="single" w:sz="4" w:space="0" w:color="auto"/>
              <w:right w:val="single" w:sz="4" w:space="0" w:color="auto"/>
            </w:tcBorders>
            <w:shd w:val="clear" w:color="000000" w:fill="FFFFFF"/>
            <w:noWrap/>
            <w:hideMark/>
          </w:tcPr>
          <w:p w14:paraId="3B66E396" w14:textId="014F6110" w:rsidR="000B4F00" w:rsidRPr="00964E24" w:rsidRDefault="000B4F00" w:rsidP="000B4F00">
            <w:pPr>
              <w:jc w:val="both"/>
              <w:rPr>
                <w:rFonts w:ascii="Arial" w:eastAsia="Times New Roman" w:hAnsi="Arial" w:cs="Arial"/>
                <w:sz w:val="14"/>
                <w:szCs w:val="14"/>
              </w:rPr>
            </w:pPr>
            <w:r w:rsidRPr="007C1792">
              <w:rPr>
                <w:rFonts w:ascii="Arial" w:hAnsi="Arial" w:cs="Arial"/>
                <w:spacing w:val="-5"/>
                <w:w w:val="90"/>
                <w:sz w:val="14"/>
                <w:szCs w:val="14"/>
              </w:rPr>
              <w:t>GOL</w:t>
            </w:r>
          </w:p>
        </w:tc>
        <w:tc>
          <w:tcPr>
            <w:tcW w:w="1373" w:type="dxa"/>
            <w:tcBorders>
              <w:top w:val="nil"/>
              <w:left w:val="nil"/>
              <w:bottom w:val="single" w:sz="4" w:space="0" w:color="auto"/>
              <w:right w:val="single" w:sz="4" w:space="0" w:color="auto"/>
            </w:tcBorders>
            <w:shd w:val="clear" w:color="000000" w:fill="FFFFFF"/>
            <w:hideMark/>
          </w:tcPr>
          <w:p w14:paraId="7535B60C" w14:textId="2CD2D6B9"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spacing w:val="-5"/>
                <w:w w:val="90"/>
                <w:sz w:val="14"/>
                <w:szCs w:val="14"/>
              </w:rPr>
              <w:t>VW</w:t>
            </w:r>
          </w:p>
        </w:tc>
        <w:tc>
          <w:tcPr>
            <w:tcW w:w="1581" w:type="dxa"/>
            <w:tcBorders>
              <w:top w:val="nil"/>
              <w:left w:val="nil"/>
              <w:bottom w:val="single" w:sz="4" w:space="0" w:color="auto"/>
              <w:right w:val="single" w:sz="4" w:space="0" w:color="auto"/>
            </w:tcBorders>
            <w:shd w:val="clear" w:color="000000" w:fill="FFFFFF"/>
            <w:noWrap/>
            <w:hideMark/>
          </w:tcPr>
          <w:p w14:paraId="2895F248" w14:textId="00825DEB"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9BWAG45V9JT155901</w:t>
            </w:r>
          </w:p>
        </w:tc>
        <w:tc>
          <w:tcPr>
            <w:tcW w:w="757" w:type="dxa"/>
            <w:tcBorders>
              <w:top w:val="nil"/>
              <w:left w:val="nil"/>
              <w:bottom w:val="single" w:sz="4" w:space="0" w:color="auto"/>
              <w:right w:val="single" w:sz="4" w:space="0" w:color="auto"/>
            </w:tcBorders>
            <w:shd w:val="clear" w:color="000000" w:fill="FFFFFF"/>
            <w:hideMark/>
          </w:tcPr>
          <w:p w14:paraId="1B7C7AD1" w14:textId="1E72733C"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BRANCA</w:t>
            </w:r>
          </w:p>
        </w:tc>
        <w:tc>
          <w:tcPr>
            <w:tcW w:w="791" w:type="dxa"/>
            <w:tcBorders>
              <w:top w:val="nil"/>
              <w:left w:val="nil"/>
              <w:bottom w:val="single" w:sz="4" w:space="0" w:color="auto"/>
              <w:right w:val="single" w:sz="4" w:space="0" w:color="auto"/>
            </w:tcBorders>
            <w:shd w:val="clear" w:color="000000" w:fill="FFFFFF"/>
            <w:noWrap/>
            <w:hideMark/>
          </w:tcPr>
          <w:p w14:paraId="1180626B" w14:textId="5FEEE0EC"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KLJ7945</w:t>
            </w:r>
          </w:p>
        </w:tc>
        <w:tc>
          <w:tcPr>
            <w:tcW w:w="819" w:type="dxa"/>
            <w:tcBorders>
              <w:top w:val="nil"/>
              <w:left w:val="nil"/>
              <w:bottom w:val="single" w:sz="4" w:space="0" w:color="auto"/>
              <w:right w:val="single" w:sz="4" w:space="0" w:color="auto"/>
            </w:tcBorders>
            <w:shd w:val="clear" w:color="000000" w:fill="FFFFFF"/>
            <w:noWrap/>
            <w:hideMark/>
          </w:tcPr>
          <w:p w14:paraId="054C6915" w14:textId="721EFFC7"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2018/2018</w:t>
            </w:r>
          </w:p>
        </w:tc>
        <w:tc>
          <w:tcPr>
            <w:tcW w:w="992" w:type="dxa"/>
            <w:tcBorders>
              <w:top w:val="nil"/>
              <w:left w:val="nil"/>
              <w:bottom w:val="single" w:sz="4" w:space="0" w:color="auto"/>
              <w:right w:val="single" w:sz="4" w:space="0" w:color="auto"/>
            </w:tcBorders>
            <w:shd w:val="clear" w:color="000000" w:fill="FFFFFF"/>
            <w:hideMark/>
          </w:tcPr>
          <w:p w14:paraId="5F6805AC" w14:textId="0F76BD4A" w:rsidR="000B4F00" w:rsidRPr="00964E24" w:rsidRDefault="000B4F00" w:rsidP="000B4F00">
            <w:pPr>
              <w:jc w:val="center"/>
              <w:rPr>
                <w:rFonts w:ascii="Arial" w:eastAsia="Times New Roman" w:hAnsi="Arial" w:cs="Arial"/>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34AE766B" w14:textId="3C148572"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3095C6EC"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7316EE9B" w14:textId="20A921C4"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7</w:t>
            </w:r>
          </w:p>
        </w:tc>
        <w:tc>
          <w:tcPr>
            <w:tcW w:w="1762" w:type="dxa"/>
            <w:tcBorders>
              <w:top w:val="nil"/>
              <w:left w:val="nil"/>
              <w:bottom w:val="single" w:sz="4" w:space="0" w:color="auto"/>
              <w:right w:val="single" w:sz="4" w:space="0" w:color="auto"/>
            </w:tcBorders>
            <w:shd w:val="clear" w:color="000000" w:fill="FFFFFF"/>
            <w:noWrap/>
            <w:hideMark/>
          </w:tcPr>
          <w:p w14:paraId="51CC9802" w14:textId="637E51D5" w:rsidR="000B4F00" w:rsidRPr="00964E24" w:rsidRDefault="000B4F00" w:rsidP="000B4F00">
            <w:pPr>
              <w:jc w:val="both"/>
              <w:rPr>
                <w:rFonts w:ascii="Arial" w:eastAsia="Times New Roman" w:hAnsi="Arial" w:cs="Arial"/>
                <w:sz w:val="14"/>
                <w:szCs w:val="14"/>
              </w:rPr>
            </w:pPr>
            <w:r w:rsidRPr="007C1792">
              <w:rPr>
                <w:rFonts w:ascii="Arial" w:hAnsi="Arial" w:cs="Arial"/>
                <w:spacing w:val="-2"/>
                <w:w w:val="90"/>
                <w:sz w:val="14"/>
                <w:szCs w:val="14"/>
              </w:rPr>
              <w:t>AMBULÂNCIA</w:t>
            </w:r>
          </w:p>
        </w:tc>
        <w:tc>
          <w:tcPr>
            <w:tcW w:w="1373" w:type="dxa"/>
            <w:tcBorders>
              <w:top w:val="nil"/>
              <w:left w:val="nil"/>
              <w:bottom w:val="single" w:sz="4" w:space="0" w:color="auto"/>
              <w:right w:val="single" w:sz="4" w:space="0" w:color="auto"/>
            </w:tcBorders>
            <w:shd w:val="clear" w:color="000000" w:fill="FFFFFF"/>
            <w:hideMark/>
          </w:tcPr>
          <w:p w14:paraId="30F06D8D" w14:textId="725A146E"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w w:val="80"/>
                <w:sz w:val="14"/>
                <w:szCs w:val="14"/>
              </w:rPr>
              <w:t>FIAT</w:t>
            </w:r>
            <w:r w:rsidRPr="007C1792">
              <w:rPr>
                <w:rFonts w:ascii="Arial" w:hAnsi="Arial" w:cs="Arial"/>
                <w:spacing w:val="-6"/>
                <w:sz w:val="14"/>
                <w:szCs w:val="14"/>
              </w:rPr>
              <w:t xml:space="preserve"> </w:t>
            </w:r>
            <w:r w:rsidRPr="007C1792">
              <w:rPr>
                <w:rFonts w:ascii="Arial" w:hAnsi="Arial" w:cs="Arial"/>
                <w:spacing w:val="-2"/>
                <w:w w:val="90"/>
                <w:sz w:val="14"/>
                <w:szCs w:val="14"/>
              </w:rPr>
              <w:t>FIORINO</w:t>
            </w:r>
          </w:p>
        </w:tc>
        <w:tc>
          <w:tcPr>
            <w:tcW w:w="1581" w:type="dxa"/>
            <w:tcBorders>
              <w:top w:val="nil"/>
              <w:left w:val="nil"/>
              <w:bottom w:val="single" w:sz="4" w:space="0" w:color="auto"/>
              <w:right w:val="single" w:sz="4" w:space="0" w:color="auto"/>
            </w:tcBorders>
            <w:shd w:val="clear" w:color="auto" w:fill="auto"/>
            <w:noWrap/>
            <w:hideMark/>
          </w:tcPr>
          <w:p w14:paraId="12A7987C" w14:textId="097598D1"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9BD2651JHJ9111462</w:t>
            </w:r>
          </w:p>
        </w:tc>
        <w:tc>
          <w:tcPr>
            <w:tcW w:w="757" w:type="dxa"/>
            <w:tcBorders>
              <w:top w:val="nil"/>
              <w:left w:val="nil"/>
              <w:bottom w:val="single" w:sz="4" w:space="0" w:color="auto"/>
              <w:right w:val="single" w:sz="4" w:space="0" w:color="auto"/>
            </w:tcBorders>
            <w:shd w:val="clear" w:color="000000" w:fill="FFFFFF"/>
            <w:hideMark/>
          </w:tcPr>
          <w:p w14:paraId="429193DB" w14:textId="2A13C234"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BRANCA</w:t>
            </w:r>
          </w:p>
        </w:tc>
        <w:tc>
          <w:tcPr>
            <w:tcW w:w="791" w:type="dxa"/>
            <w:tcBorders>
              <w:top w:val="nil"/>
              <w:left w:val="nil"/>
              <w:bottom w:val="single" w:sz="4" w:space="0" w:color="auto"/>
              <w:right w:val="single" w:sz="4" w:space="0" w:color="auto"/>
            </w:tcBorders>
            <w:shd w:val="clear" w:color="000000" w:fill="FFFFFF"/>
            <w:noWrap/>
            <w:hideMark/>
          </w:tcPr>
          <w:p w14:paraId="65E204FC" w14:textId="5C81E2DA"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QLJ6475</w:t>
            </w:r>
          </w:p>
        </w:tc>
        <w:tc>
          <w:tcPr>
            <w:tcW w:w="819" w:type="dxa"/>
            <w:tcBorders>
              <w:top w:val="nil"/>
              <w:left w:val="nil"/>
              <w:bottom w:val="single" w:sz="4" w:space="0" w:color="auto"/>
              <w:right w:val="single" w:sz="4" w:space="0" w:color="auto"/>
            </w:tcBorders>
            <w:shd w:val="clear" w:color="000000" w:fill="FFFFFF"/>
            <w:noWrap/>
            <w:hideMark/>
          </w:tcPr>
          <w:p w14:paraId="2AE61BE1" w14:textId="5FBCB2DB"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2018/2018</w:t>
            </w:r>
          </w:p>
        </w:tc>
        <w:tc>
          <w:tcPr>
            <w:tcW w:w="992" w:type="dxa"/>
            <w:tcBorders>
              <w:top w:val="nil"/>
              <w:left w:val="nil"/>
              <w:bottom w:val="single" w:sz="4" w:space="0" w:color="auto"/>
              <w:right w:val="single" w:sz="4" w:space="0" w:color="auto"/>
            </w:tcBorders>
            <w:shd w:val="clear" w:color="000000" w:fill="FFFFFF"/>
            <w:hideMark/>
          </w:tcPr>
          <w:p w14:paraId="58C84288" w14:textId="0B0E7713" w:rsidR="000B4F00" w:rsidRPr="00964E24" w:rsidRDefault="000B4F00" w:rsidP="000B4F00">
            <w:pPr>
              <w:jc w:val="center"/>
              <w:rPr>
                <w:rFonts w:ascii="Arial" w:eastAsia="Times New Roman" w:hAnsi="Arial" w:cs="Arial"/>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15AD334D" w14:textId="72ACBB91"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7733914A"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7CFD1D2E" w14:textId="13812932"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8</w:t>
            </w:r>
          </w:p>
        </w:tc>
        <w:tc>
          <w:tcPr>
            <w:tcW w:w="1762" w:type="dxa"/>
            <w:tcBorders>
              <w:top w:val="nil"/>
              <w:left w:val="nil"/>
              <w:bottom w:val="single" w:sz="4" w:space="0" w:color="auto"/>
              <w:right w:val="single" w:sz="4" w:space="0" w:color="auto"/>
            </w:tcBorders>
            <w:shd w:val="clear" w:color="000000" w:fill="FFFFFF"/>
            <w:noWrap/>
            <w:hideMark/>
          </w:tcPr>
          <w:p w14:paraId="15555890" w14:textId="48455511" w:rsidR="000B4F00" w:rsidRPr="00964E24" w:rsidRDefault="000B4F00" w:rsidP="000B4F00">
            <w:pPr>
              <w:jc w:val="both"/>
              <w:rPr>
                <w:rFonts w:ascii="Arial" w:eastAsia="Times New Roman" w:hAnsi="Arial" w:cs="Arial"/>
                <w:sz w:val="14"/>
                <w:szCs w:val="14"/>
              </w:rPr>
            </w:pPr>
            <w:r w:rsidRPr="007C1792">
              <w:rPr>
                <w:rFonts w:ascii="Arial" w:hAnsi="Arial" w:cs="Arial"/>
                <w:spacing w:val="-2"/>
                <w:w w:val="90"/>
                <w:sz w:val="14"/>
                <w:szCs w:val="14"/>
              </w:rPr>
              <w:t>CAMINHONETE</w:t>
            </w:r>
          </w:p>
        </w:tc>
        <w:tc>
          <w:tcPr>
            <w:tcW w:w="1373" w:type="dxa"/>
            <w:tcBorders>
              <w:top w:val="nil"/>
              <w:left w:val="nil"/>
              <w:bottom w:val="single" w:sz="4" w:space="0" w:color="auto"/>
              <w:right w:val="single" w:sz="4" w:space="0" w:color="auto"/>
            </w:tcBorders>
            <w:shd w:val="clear" w:color="000000" w:fill="FFFFFF"/>
            <w:hideMark/>
          </w:tcPr>
          <w:p w14:paraId="063340B1" w14:textId="11A9B9C0"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w w:val="80"/>
                <w:sz w:val="14"/>
                <w:szCs w:val="14"/>
              </w:rPr>
              <w:t>L200</w:t>
            </w:r>
            <w:r w:rsidRPr="007C1792">
              <w:rPr>
                <w:rFonts w:ascii="Arial" w:hAnsi="Arial" w:cs="Arial"/>
                <w:spacing w:val="-4"/>
                <w:sz w:val="14"/>
                <w:szCs w:val="14"/>
              </w:rPr>
              <w:t xml:space="preserve"> </w:t>
            </w:r>
            <w:r w:rsidRPr="007C1792">
              <w:rPr>
                <w:rFonts w:ascii="Arial" w:hAnsi="Arial" w:cs="Arial"/>
                <w:spacing w:val="-2"/>
                <w:w w:val="90"/>
                <w:sz w:val="14"/>
                <w:szCs w:val="14"/>
              </w:rPr>
              <w:t>TRITON</w:t>
            </w:r>
          </w:p>
        </w:tc>
        <w:tc>
          <w:tcPr>
            <w:tcW w:w="1581" w:type="dxa"/>
            <w:tcBorders>
              <w:top w:val="nil"/>
              <w:left w:val="nil"/>
              <w:bottom w:val="single" w:sz="4" w:space="0" w:color="auto"/>
              <w:right w:val="single" w:sz="4" w:space="0" w:color="auto"/>
            </w:tcBorders>
            <w:shd w:val="clear" w:color="000000" w:fill="FFFFFF"/>
            <w:noWrap/>
            <w:hideMark/>
          </w:tcPr>
          <w:p w14:paraId="77457880" w14:textId="53EDF900"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93XLJKLITKCJ16413</w:t>
            </w:r>
          </w:p>
        </w:tc>
        <w:tc>
          <w:tcPr>
            <w:tcW w:w="757" w:type="dxa"/>
            <w:tcBorders>
              <w:top w:val="nil"/>
              <w:left w:val="nil"/>
              <w:bottom w:val="single" w:sz="4" w:space="0" w:color="auto"/>
              <w:right w:val="single" w:sz="4" w:space="0" w:color="auto"/>
            </w:tcBorders>
            <w:shd w:val="clear" w:color="000000" w:fill="FFFFFF"/>
            <w:hideMark/>
          </w:tcPr>
          <w:p w14:paraId="3F2CBB2A" w14:textId="35E65254"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PRATA</w:t>
            </w:r>
          </w:p>
        </w:tc>
        <w:tc>
          <w:tcPr>
            <w:tcW w:w="791" w:type="dxa"/>
            <w:tcBorders>
              <w:top w:val="nil"/>
              <w:left w:val="nil"/>
              <w:bottom w:val="single" w:sz="4" w:space="0" w:color="auto"/>
              <w:right w:val="single" w:sz="4" w:space="0" w:color="auto"/>
            </w:tcBorders>
            <w:shd w:val="clear" w:color="000000" w:fill="FFFFFF"/>
            <w:noWrap/>
            <w:hideMark/>
          </w:tcPr>
          <w:p w14:paraId="32150D0E" w14:textId="435012A1"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QTT0650</w:t>
            </w:r>
          </w:p>
        </w:tc>
        <w:tc>
          <w:tcPr>
            <w:tcW w:w="819" w:type="dxa"/>
            <w:tcBorders>
              <w:top w:val="nil"/>
              <w:left w:val="nil"/>
              <w:bottom w:val="single" w:sz="4" w:space="0" w:color="auto"/>
              <w:right w:val="single" w:sz="4" w:space="0" w:color="auto"/>
            </w:tcBorders>
            <w:shd w:val="clear" w:color="000000" w:fill="FFFFFF"/>
            <w:noWrap/>
            <w:hideMark/>
          </w:tcPr>
          <w:p w14:paraId="6CA2A0E8" w14:textId="590EA4B9" w:rsidR="000B4F00" w:rsidRPr="00964E24" w:rsidRDefault="000B4F00" w:rsidP="000B4F00">
            <w:pPr>
              <w:jc w:val="center"/>
              <w:rPr>
                <w:rFonts w:ascii="Arial" w:eastAsia="Times New Roman" w:hAnsi="Arial" w:cs="Arial"/>
                <w:sz w:val="14"/>
                <w:szCs w:val="14"/>
              </w:rPr>
            </w:pPr>
            <w:r w:rsidRPr="007C1792">
              <w:rPr>
                <w:rFonts w:ascii="Arial" w:hAnsi="Arial" w:cs="Arial"/>
                <w:spacing w:val="-2"/>
                <w:w w:val="90"/>
                <w:sz w:val="14"/>
                <w:szCs w:val="14"/>
              </w:rPr>
              <w:t>2018/2018</w:t>
            </w:r>
          </w:p>
        </w:tc>
        <w:tc>
          <w:tcPr>
            <w:tcW w:w="992" w:type="dxa"/>
            <w:tcBorders>
              <w:top w:val="nil"/>
              <w:left w:val="nil"/>
              <w:bottom w:val="single" w:sz="4" w:space="0" w:color="auto"/>
              <w:right w:val="single" w:sz="4" w:space="0" w:color="auto"/>
            </w:tcBorders>
            <w:shd w:val="clear" w:color="000000" w:fill="FFFFFF"/>
            <w:hideMark/>
          </w:tcPr>
          <w:p w14:paraId="3603E7C8" w14:textId="16A3C3DC" w:rsidR="000B4F00" w:rsidRPr="00964E24" w:rsidRDefault="000B4F00" w:rsidP="000B4F00">
            <w:pPr>
              <w:jc w:val="center"/>
              <w:rPr>
                <w:rFonts w:ascii="Arial" w:eastAsia="Times New Roman" w:hAnsi="Arial" w:cs="Arial"/>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4EDFB51A" w14:textId="3435618E"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DIESEL</w:t>
            </w:r>
          </w:p>
        </w:tc>
      </w:tr>
      <w:tr w:rsidR="000B4F00" w:rsidRPr="00964E24" w14:paraId="2B187073"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1059C4D6" w14:textId="5D161BD9"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9</w:t>
            </w:r>
          </w:p>
        </w:tc>
        <w:tc>
          <w:tcPr>
            <w:tcW w:w="1762" w:type="dxa"/>
            <w:tcBorders>
              <w:top w:val="nil"/>
              <w:left w:val="nil"/>
              <w:bottom w:val="single" w:sz="4" w:space="0" w:color="auto"/>
              <w:right w:val="single" w:sz="4" w:space="0" w:color="auto"/>
            </w:tcBorders>
            <w:shd w:val="clear" w:color="auto" w:fill="auto"/>
            <w:noWrap/>
            <w:hideMark/>
          </w:tcPr>
          <w:p w14:paraId="5EE11072" w14:textId="67B95F72" w:rsidR="000B4F00" w:rsidRPr="00964E24" w:rsidRDefault="000B4F00" w:rsidP="000B4F00">
            <w:pPr>
              <w:jc w:val="both"/>
              <w:rPr>
                <w:rFonts w:ascii="Arial" w:eastAsia="Times New Roman" w:hAnsi="Arial" w:cs="Arial"/>
                <w:color w:val="000000"/>
                <w:sz w:val="14"/>
                <w:szCs w:val="14"/>
              </w:rPr>
            </w:pPr>
            <w:r w:rsidRPr="007C1792">
              <w:rPr>
                <w:rFonts w:ascii="Arial" w:hAnsi="Arial" w:cs="Arial"/>
                <w:spacing w:val="-2"/>
                <w:w w:val="90"/>
                <w:sz w:val="14"/>
                <w:szCs w:val="14"/>
              </w:rPr>
              <w:t>AMBULÂNCIA</w:t>
            </w:r>
          </w:p>
        </w:tc>
        <w:tc>
          <w:tcPr>
            <w:tcW w:w="1373" w:type="dxa"/>
            <w:tcBorders>
              <w:top w:val="nil"/>
              <w:left w:val="nil"/>
              <w:bottom w:val="single" w:sz="4" w:space="0" w:color="auto"/>
              <w:right w:val="single" w:sz="4" w:space="0" w:color="auto"/>
            </w:tcBorders>
            <w:shd w:val="clear" w:color="000000" w:fill="FFFFFF"/>
            <w:noWrap/>
            <w:hideMark/>
          </w:tcPr>
          <w:p w14:paraId="7B40C2EC" w14:textId="14F38435"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w w:val="80"/>
                <w:sz w:val="14"/>
                <w:szCs w:val="14"/>
              </w:rPr>
              <w:t>FIAT</w:t>
            </w:r>
            <w:r w:rsidRPr="007C1792">
              <w:rPr>
                <w:rFonts w:ascii="Arial" w:hAnsi="Arial" w:cs="Arial"/>
                <w:spacing w:val="-6"/>
                <w:sz w:val="14"/>
                <w:szCs w:val="14"/>
              </w:rPr>
              <w:t xml:space="preserve"> </w:t>
            </w:r>
            <w:r w:rsidRPr="007C1792">
              <w:rPr>
                <w:rFonts w:ascii="Arial" w:hAnsi="Arial" w:cs="Arial"/>
                <w:spacing w:val="-2"/>
                <w:w w:val="90"/>
                <w:sz w:val="14"/>
                <w:szCs w:val="14"/>
              </w:rPr>
              <w:t>FIORINO</w:t>
            </w:r>
          </w:p>
        </w:tc>
        <w:tc>
          <w:tcPr>
            <w:tcW w:w="1581" w:type="dxa"/>
            <w:tcBorders>
              <w:top w:val="nil"/>
              <w:left w:val="nil"/>
              <w:bottom w:val="single" w:sz="4" w:space="0" w:color="auto"/>
              <w:right w:val="single" w:sz="4" w:space="0" w:color="auto"/>
            </w:tcBorders>
            <w:shd w:val="clear" w:color="auto" w:fill="auto"/>
            <w:noWrap/>
            <w:hideMark/>
          </w:tcPr>
          <w:p w14:paraId="7E82CBF2" w14:textId="3C674FEC" w:rsidR="000B4F00" w:rsidRPr="00964E24" w:rsidRDefault="000B4F00" w:rsidP="000B4F00">
            <w:pPr>
              <w:ind w:left="-90" w:right="-30"/>
              <w:jc w:val="center"/>
              <w:rPr>
                <w:rFonts w:ascii="Arial" w:hAnsi="Arial" w:cs="Arial"/>
                <w:spacing w:val="-2"/>
                <w:w w:val="90"/>
                <w:sz w:val="14"/>
                <w:szCs w:val="14"/>
              </w:rPr>
            </w:pPr>
            <w:r w:rsidRPr="000B4F00">
              <w:rPr>
                <w:rFonts w:ascii="Arial" w:hAnsi="Arial" w:cs="Arial"/>
                <w:spacing w:val="-2"/>
                <w:w w:val="90"/>
                <w:sz w:val="14"/>
                <w:szCs w:val="14"/>
              </w:rPr>
              <w:t>9BD2651JHJ9111464</w:t>
            </w:r>
          </w:p>
        </w:tc>
        <w:tc>
          <w:tcPr>
            <w:tcW w:w="757" w:type="dxa"/>
            <w:tcBorders>
              <w:top w:val="nil"/>
              <w:left w:val="nil"/>
              <w:bottom w:val="single" w:sz="4" w:space="0" w:color="auto"/>
              <w:right w:val="single" w:sz="4" w:space="0" w:color="auto"/>
            </w:tcBorders>
            <w:shd w:val="clear" w:color="auto" w:fill="auto"/>
            <w:noWrap/>
            <w:hideMark/>
          </w:tcPr>
          <w:p w14:paraId="7AD6F8A0" w14:textId="455B10EE" w:rsidR="000B4F00" w:rsidRPr="00964E24" w:rsidRDefault="000B4F00" w:rsidP="000B4F00">
            <w:pPr>
              <w:ind w:left="-78" w:right="-100"/>
              <w:jc w:val="center"/>
              <w:rPr>
                <w:rFonts w:ascii="Arial" w:hAnsi="Arial" w:cs="Arial"/>
                <w:spacing w:val="-2"/>
                <w:w w:val="90"/>
                <w:sz w:val="14"/>
                <w:szCs w:val="14"/>
              </w:rPr>
            </w:pPr>
            <w:r w:rsidRPr="007C1792">
              <w:rPr>
                <w:rFonts w:ascii="Arial" w:hAnsi="Arial" w:cs="Arial"/>
                <w:spacing w:val="-2"/>
                <w:w w:val="90"/>
                <w:sz w:val="14"/>
                <w:szCs w:val="14"/>
              </w:rPr>
              <w:t>BRANCA</w:t>
            </w:r>
          </w:p>
        </w:tc>
        <w:tc>
          <w:tcPr>
            <w:tcW w:w="791" w:type="dxa"/>
            <w:tcBorders>
              <w:top w:val="nil"/>
              <w:left w:val="nil"/>
              <w:bottom w:val="single" w:sz="4" w:space="0" w:color="auto"/>
              <w:right w:val="single" w:sz="4" w:space="0" w:color="auto"/>
            </w:tcBorders>
            <w:shd w:val="clear" w:color="auto" w:fill="auto"/>
            <w:noWrap/>
            <w:hideMark/>
          </w:tcPr>
          <w:p w14:paraId="240CF9C1" w14:textId="4F71B634" w:rsidR="000B4F00" w:rsidRPr="00964E24" w:rsidRDefault="000B4F00" w:rsidP="000B4F00">
            <w:pPr>
              <w:jc w:val="center"/>
              <w:rPr>
                <w:rFonts w:ascii="Arial" w:eastAsia="Times New Roman" w:hAnsi="Arial" w:cs="Arial"/>
                <w:color w:val="000000"/>
                <w:sz w:val="14"/>
                <w:szCs w:val="14"/>
              </w:rPr>
            </w:pPr>
            <w:r w:rsidRPr="007C1792">
              <w:rPr>
                <w:rFonts w:ascii="Arial" w:hAnsi="Arial" w:cs="Arial"/>
                <w:spacing w:val="-2"/>
                <w:w w:val="90"/>
                <w:sz w:val="14"/>
                <w:szCs w:val="14"/>
              </w:rPr>
              <w:t>QLJ6455</w:t>
            </w:r>
          </w:p>
        </w:tc>
        <w:tc>
          <w:tcPr>
            <w:tcW w:w="819" w:type="dxa"/>
            <w:tcBorders>
              <w:top w:val="nil"/>
              <w:left w:val="nil"/>
              <w:bottom w:val="single" w:sz="4" w:space="0" w:color="auto"/>
              <w:right w:val="single" w:sz="4" w:space="0" w:color="auto"/>
            </w:tcBorders>
            <w:shd w:val="clear" w:color="auto" w:fill="auto"/>
            <w:noWrap/>
            <w:hideMark/>
          </w:tcPr>
          <w:p w14:paraId="20D61CAF" w14:textId="207DE7E9" w:rsidR="000B4F00" w:rsidRPr="00964E24" w:rsidRDefault="000B4F00" w:rsidP="000B4F00">
            <w:pPr>
              <w:jc w:val="center"/>
              <w:rPr>
                <w:rFonts w:ascii="Arial" w:eastAsia="Times New Roman" w:hAnsi="Arial" w:cs="Arial"/>
                <w:color w:val="000000"/>
                <w:sz w:val="14"/>
                <w:szCs w:val="14"/>
              </w:rPr>
            </w:pPr>
            <w:r w:rsidRPr="007C1792">
              <w:rPr>
                <w:rFonts w:ascii="Arial" w:hAnsi="Arial" w:cs="Arial"/>
                <w:spacing w:val="-2"/>
                <w:w w:val="90"/>
                <w:sz w:val="14"/>
                <w:szCs w:val="14"/>
              </w:rPr>
              <w:t>2018/2018</w:t>
            </w:r>
          </w:p>
        </w:tc>
        <w:tc>
          <w:tcPr>
            <w:tcW w:w="992" w:type="dxa"/>
            <w:tcBorders>
              <w:top w:val="nil"/>
              <w:left w:val="nil"/>
              <w:bottom w:val="single" w:sz="4" w:space="0" w:color="auto"/>
              <w:right w:val="single" w:sz="4" w:space="0" w:color="auto"/>
            </w:tcBorders>
            <w:shd w:val="clear" w:color="auto" w:fill="auto"/>
            <w:hideMark/>
          </w:tcPr>
          <w:p w14:paraId="5117288F" w14:textId="5BD2A075" w:rsidR="000B4F00" w:rsidRPr="00964E24" w:rsidRDefault="000B4F00" w:rsidP="000B4F00">
            <w:pPr>
              <w:jc w:val="center"/>
              <w:rPr>
                <w:rFonts w:ascii="Arial" w:eastAsia="Times New Roman" w:hAnsi="Arial" w:cs="Arial"/>
                <w:color w:val="000000"/>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007BDEA1" w14:textId="49A51329"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0B4F00" w:rsidRPr="00964E24" w14:paraId="0819E214" w14:textId="77777777" w:rsidTr="00B36E4A">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639EBAD3" w14:textId="435D2701" w:rsidR="000B4F00" w:rsidRPr="00964E24" w:rsidRDefault="000B4F00" w:rsidP="000B4F00">
            <w:pPr>
              <w:jc w:val="center"/>
              <w:rPr>
                <w:rFonts w:ascii="Arial" w:eastAsia="Times New Roman" w:hAnsi="Arial" w:cs="Arial"/>
                <w:color w:val="000000"/>
                <w:sz w:val="13"/>
                <w:szCs w:val="13"/>
              </w:rPr>
            </w:pPr>
            <w:r>
              <w:rPr>
                <w:rFonts w:ascii="Arial" w:eastAsia="Times New Roman" w:hAnsi="Arial" w:cs="Arial"/>
                <w:color w:val="000000"/>
                <w:sz w:val="13"/>
                <w:szCs w:val="13"/>
              </w:rPr>
              <w:t>10</w:t>
            </w:r>
          </w:p>
        </w:tc>
        <w:tc>
          <w:tcPr>
            <w:tcW w:w="1762" w:type="dxa"/>
            <w:tcBorders>
              <w:top w:val="nil"/>
              <w:left w:val="nil"/>
              <w:bottom w:val="single" w:sz="4" w:space="0" w:color="auto"/>
              <w:right w:val="single" w:sz="4" w:space="0" w:color="auto"/>
            </w:tcBorders>
            <w:shd w:val="clear" w:color="auto" w:fill="auto"/>
            <w:noWrap/>
            <w:hideMark/>
          </w:tcPr>
          <w:p w14:paraId="5B722E31" w14:textId="6DA284FA" w:rsidR="000B4F00" w:rsidRPr="00964E24" w:rsidRDefault="000B4F00" w:rsidP="000B4F00">
            <w:pPr>
              <w:jc w:val="both"/>
              <w:rPr>
                <w:rFonts w:ascii="Arial" w:eastAsia="Times New Roman" w:hAnsi="Arial" w:cs="Arial"/>
                <w:color w:val="000000"/>
                <w:sz w:val="14"/>
                <w:szCs w:val="14"/>
              </w:rPr>
            </w:pPr>
            <w:r w:rsidRPr="007C1792">
              <w:rPr>
                <w:rFonts w:ascii="Arial" w:hAnsi="Arial" w:cs="Arial"/>
                <w:spacing w:val="-2"/>
                <w:w w:val="90"/>
                <w:sz w:val="14"/>
                <w:szCs w:val="14"/>
              </w:rPr>
              <w:t>CRONOS</w:t>
            </w:r>
          </w:p>
        </w:tc>
        <w:tc>
          <w:tcPr>
            <w:tcW w:w="1373" w:type="dxa"/>
            <w:tcBorders>
              <w:top w:val="nil"/>
              <w:left w:val="nil"/>
              <w:bottom w:val="single" w:sz="4" w:space="0" w:color="auto"/>
              <w:right w:val="single" w:sz="4" w:space="0" w:color="auto"/>
            </w:tcBorders>
            <w:shd w:val="clear" w:color="000000" w:fill="FFFFFF"/>
            <w:noWrap/>
            <w:hideMark/>
          </w:tcPr>
          <w:p w14:paraId="466307C9" w14:textId="031559CB" w:rsidR="000B4F00" w:rsidRPr="00964E24" w:rsidRDefault="000B4F00" w:rsidP="000B4F00">
            <w:pPr>
              <w:ind w:left="-139" w:right="-42"/>
              <w:jc w:val="center"/>
              <w:rPr>
                <w:rFonts w:ascii="Arial" w:eastAsia="Times New Roman" w:hAnsi="Arial" w:cs="Arial"/>
                <w:sz w:val="14"/>
                <w:szCs w:val="14"/>
              </w:rPr>
            </w:pPr>
            <w:r w:rsidRPr="007C1792">
              <w:rPr>
                <w:rFonts w:ascii="Arial" w:hAnsi="Arial" w:cs="Arial"/>
                <w:spacing w:val="-4"/>
                <w:w w:val="90"/>
                <w:sz w:val="14"/>
                <w:szCs w:val="14"/>
              </w:rPr>
              <w:t>FIAT</w:t>
            </w:r>
          </w:p>
        </w:tc>
        <w:tc>
          <w:tcPr>
            <w:tcW w:w="1581" w:type="dxa"/>
            <w:tcBorders>
              <w:top w:val="nil"/>
              <w:left w:val="nil"/>
              <w:bottom w:val="single" w:sz="4" w:space="0" w:color="auto"/>
              <w:right w:val="single" w:sz="4" w:space="0" w:color="auto"/>
            </w:tcBorders>
            <w:shd w:val="clear" w:color="auto" w:fill="auto"/>
            <w:noWrap/>
            <w:hideMark/>
          </w:tcPr>
          <w:p w14:paraId="602E78C4" w14:textId="773E8FF4" w:rsidR="000B4F00" w:rsidRPr="00964E24" w:rsidRDefault="000B4F00" w:rsidP="000B4F00">
            <w:pPr>
              <w:ind w:left="-90" w:right="-30"/>
              <w:jc w:val="center"/>
              <w:rPr>
                <w:rFonts w:ascii="Arial" w:hAnsi="Arial" w:cs="Arial"/>
                <w:spacing w:val="-2"/>
                <w:w w:val="90"/>
                <w:sz w:val="14"/>
                <w:szCs w:val="14"/>
              </w:rPr>
            </w:pPr>
            <w:r w:rsidRPr="007C1792">
              <w:rPr>
                <w:rFonts w:ascii="Arial" w:hAnsi="Arial" w:cs="Arial"/>
                <w:spacing w:val="-2"/>
                <w:w w:val="90"/>
                <w:sz w:val="14"/>
                <w:szCs w:val="14"/>
              </w:rPr>
              <w:t>01422839815</w:t>
            </w:r>
          </w:p>
        </w:tc>
        <w:tc>
          <w:tcPr>
            <w:tcW w:w="757" w:type="dxa"/>
            <w:tcBorders>
              <w:top w:val="nil"/>
              <w:left w:val="nil"/>
              <w:bottom w:val="single" w:sz="4" w:space="0" w:color="auto"/>
              <w:right w:val="single" w:sz="4" w:space="0" w:color="auto"/>
            </w:tcBorders>
            <w:shd w:val="clear" w:color="auto" w:fill="auto"/>
            <w:noWrap/>
            <w:hideMark/>
          </w:tcPr>
          <w:p w14:paraId="71DBF3BB" w14:textId="57EF4AD6" w:rsidR="000B4F00" w:rsidRPr="00964E24" w:rsidRDefault="000B4F00" w:rsidP="000B4F00">
            <w:pPr>
              <w:ind w:left="-78" w:right="-100"/>
              <w:jc w:val="center"/>
              <w:rPr>
                <w:rFonts w:ascii="Arial" w:eastAsia="Times New Roman" w:hAnsi="Arial" w:cs="Arial"/>
                <w:color w:val="000000"/>
                <w:sz w:val="14"/>
                <w:szCs w:val="14"/>
              </w:rPr>
            </w:pPr>
            <w:r w:rsidRPr="007C1792">
              <w:rPr>
                <w:rFonts w:ascii="Arial" w:hAnsi="Arial" w:cs="Arial"/>
                <w:spacing w:val="-2"/>
                <w:w w:val="90"/>
                <w:sz w:val="14"/>
                <w:szCs w:val="14"/>
              </w:rPr>
              <w:t>BRANCA</w:t>
            </w:r>
          </w:p>
        </w:tc>
        <w:tc>
          <w:tcPr>
            <w:tcW w:w="791" w:type="dxa"/>
            <w:tcBorders>
              <w:top w:val="nil"/>
              <w:left w:val="nil"/>
              <w:bottom w:val="single" w:sz="4" w:space="0" w:color="auto"/>
              <w:right w:val="single" w:sz="4" w:space="0" w:color="auto"/>
            </w:tcBorders>
            <w:shd w:val="clear" w:color="auto" w:fill="auto"/>
            <w:noWrap/>
            <w:hideMark/>
          </w:tcPr>
          <w:p w14:paraId="1E2248CB" w14:textId="10DF3309" w:rsidR="000B4F00" w:rsidRPr="00964E24" w:rsidRDefault="000B4F00" w:rsidP="000B4F00">
            <w:pPr>
              <w:jc w:val="center"/>
              <w:rPr>
                <w:rFonts w:ascii="Arial" w:eastAsia="Times New Roman" w:hAnsi="Arial" w:cs="Arial"/>
                <w:color w:val="000000"/>
                <w:sz w:val="14"/>
                <w:szCs w:val="14"/>
              </w:rPr>
            </w:pPr>
            <w:r w:rsidRPr="007C1792">
              <w:rPr>
                <w:rFonts w:ascii="Arial" w:hAnsi="Arial" w:cs="Arial"/>
                <w:spacing w:val="-2"/>
                <w:w w:val="90"/>
                <w:sz w:val="14"/>
                <w:szCs w:val="14"/>
              </w:rPr>
              <w:t>TNI8F51</w:t>
            </w:r>
          </w:p>
        </w:tc>
        <w:tc>
          <w:tcPr>
            <w:tcW w:w="819" w:type="dxa"/>
            <w:tcBorders>
              <w:top w:val="nil"/>
              <w:left w:val="nil"/>
              <w:bottom w:val="single" w:sz="4" w:space="0" w:color="auto"/>
              <w:right w:val="single" w:sz="4" w:space="0" w:color="auto"/>
            </w:tcBorders>
            <w:shd w:val="clear" w:color="auto" w:fill="auto"/>
            <w:noWrap/>
            <w:hideMark/>
          </w:tcPr>
          <w:p w14:paraId="244F50F7" w14:textId="1B2B29F7" w:rsidR="000B4F00" w:rsidRPr="00964E24" w:rsidRDefault="000B4F00" w:rsidP="000B4F00">
            <w:pPr>
              <w:jc w:val="center"/>
              <w:rPr>
                <w:rFonts w:ascii="Arial" w:eastAsia="Times New Roman" w:hAnsi="Arial" w:cs="Arial"/>
                <w:color w:val="000000"/>
                <w:sz w:val="14"/>
                <w:szCs w:val="14"/>
              </w:rPr>
            </w:pPr>
            <w:r w:rsidRPr="007C1792">
              <w:rPr>
                <w:rFonts w:ascii="Arial" w:hAnsi="Arial" w:cs="Arial"/>
                <w:spacing w:val="-2"/>
                <w:w w:val="90"/>
                <w:sz w:val="14"/>
                <w:szCs w:val="14"/>
              </w:rPr>
              <w:t>2024/2025</w:t>
            </w:r>
          </w:p>
        </w:tc>
        <w:tc>
          <w:tcPr>
            <w:tcW w:w="992" w:type="dxa"/>
            <w:tcBorders>
              <w:top w:val="nil"/>
              <w:left w:val="nil"/>
              <w:bottom w:val="single" w:sz="4" w:space="0" w:color="auto"/>
              <w:right w:val="single" w:sz="4" w:space="0" w:color="auto"/>
            </w:tcBorders>
            <w:shd w:val="clear" w:color="auto" w:fill="auto"/>
            <w:hideMark/>
          </w:tcPr>
          <w:p w14:paraId="11E1D692" w14:textId="28117C6F" w:rsidR="000B4F00" w:rsidRPr="00964E24" w:rsidRDefault="000B4F00" w:rsidP="000B4F00">
            <w:pPr>
              <w:jc w:val="center"/>
              <w:rPr>
                <w:rFonts w:ascii="Arial" w:eastAsia="Times New Roman" w:hAnsi="Arial" w:cs="Arial"/>
                <w:color w:val="000000"/>
                <w:sz w:val="13"/>
                <w:szCs w:val="13"/>
              </w:rPr>
            </w:pPr>
            <w:r w:rsidRPr="00964E24">
              <w:rPr>
                <w:rFonts w:ascii="Arial" w:eastAsia="Times New Roman" w:hAnsi="Arial" w:cs="Arial"/>
                <w:sz w:val="13"/>
                <w:szCs w:val="13"/>
              </w:rPr>
              <w:t xml:space="preserve">S. </w:t>
            </w:r>
            <w:r w:rsidRPr="00287660">
              <w:rPr>
                <w:rFonts w:ascii="Arial" w:eastAsia="Times New Roman" w:hAnsi="Arial" w:cs="Arial"/>
                <w:sz w:val="13"/>
                <w:szCs w:val="13"/>
              </w:rPr>
              <w:t>SAÚDE</w:t>
            </w:r>
          </w:p>
        </w:tc>
        <w:tc>
          <w:tcPr>
            <w:tcW w:w="989" w:type="dxa"/>
            <w:tcBorders>
              <w:top w:val="nil"/>
              <w:left w:val="nil"/>
              <w:bottom w:val="single" w:sz="4" w:space="0" w:color="auto"/>
              <w:right w:val="single" w:sz="4" w:space="0" w:color="auto"/>
            </w:tcBorders>
            <w:shd w:val="clear" w:color="000000" w:fill="FFFFFF"/>
            <w:hideMark/>
          </w:tcPr>
          <w:p w14:paraId="1FF1536B" w14:textId="24125031" w:rsidR="000B4F00" w:rsidRPr="00964E24" w:rsidRDefault="000B4F00" w:rsidP="000B4F00">
            <w:pPr>
              <w:jc w:val="center"/>
              <w:rPr>
                <w:rFonts w:ascii="Arial" w:eastAsia="Times New Roman" w:hAnsi="Arial" w:cs="Arial"/>
                <w:sz w:val="13"/>
                <w:szCs w:val="13"/>
              </w:rPr>
            </w:pPr>
            <w:r w:rsidRPr="000B4F00">
              <w:rPr>
                <w:rFonts w:ascii="Arial" w:eastAsia="Times New Roman" w:hAnsi="Arial" w:cs="Arial"/>
                <w:sz w:val="13"/>
                <w:szCs w:val="13"/>
              </w:rPr>
              <w:t>FLEX</w:t>
            </w:r>
          </w:p>
        </w:tc>
      </w:tr>
      <w:tr w:rsidR="007C1792" w:rsidRPr="00964E24" w14:paraId="42F6BDBA" w14:textId="77777777" w:rsidTr="007C1792">
        <w:trPr>
          <w:trHeight w:val="20"/>
        </w:trPr>
        <w:tc>
          <w:tcPr>
            <w:tcW w:w="9349"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694CD0E5" w14:textId="2BC99974" w:rsidR="007C1792" w:rsidRPr="00964E24" w:rsidRDefault="007C1792" w:rsidP="00964E24">
            <w:pPr>
              <w:rPr>
                <w:rFonts w:ascii="Arial" w:eastAsia="Times New Roman" w:hAnsi="Arial" w:cs="Arial"/>
                <w:color w:val="000000"/>
                <w:sz w:val="13"/>
                <w:szCs w:val="13"/>
              </w:rPr>
            </w:pPr>
          </w:p>
        </w:tc>
      </w:tr>
      <w:tr w:rsidR="00964E24" w:rsidRPr="00964E24" w14:paraId="46813238" w14:textId="77777777" w:rsidTr="00953230">
        <w:trPr>
          <w:trHeight w:val="283"/>
        </w:trPr>
        <w:tc>
          <w:tcPr>
            <w:tcW w:w="0" w:type="auto"/>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ED96EED" w14:textId="10706177" w:rsidR="00964E24" w:rsidRPr="00964E24" w:rsidRDefault="00964E24" w:rsidP="00953230">
            <w:pPr>
              <w:jc w:val="center"/>
              <w:rPr>
                <w:rFonts w:ascii="Arial" w:eastAsia="Times New Roman" w:hAnsi="Arial" w:cs="Arial"/>
                <w:b/>
                <w:bCs/>
                <w:sz w:val="20"/>
                <w:szCs w:val="20"/>
              </w:rPr>
            </w:pPr>
            <w:r w:rsidRPr="00964E24">
              <w:rPr>
                <w:rFonts w:ascii="Arial" w:eastAsia="Times New Roman" w:hAnsi="Arial" w:cs="Arial"/>
                <w:b/>
                <w:bCs/>
                <w:sz w:val="20"/>
                <w:szCs w:val="20"/>
              </w:rPr>
              <w:t xml:space="preserve">SECRETARIA </w:t>
            </w:r>
            <w:r w:rsidR="00953230">
              <w:rPr>
                <w:rFonts w:ascii="Arial" w:eastAsia="Times New Roman" w:hAnsi="Arial" w:cs="Arial"/>
                <w:b/>
                <w:bCs/>
                <w:sz w:val="20"/>
                <w:szCs w:val="20"/>
              </w:rPr>
              <w:t xml:space="preserve">MUNICIPAL </w:t>
            </w:r>
            <w:r w:rsidRPr="00964E24">
              <w:rPr>
                <w:rFonts w:ascii="Arial" w:eastAsia="Times New Roman" w:hAnsi="Arial" w:cs="Arial"/>
                <w:b/>
                <w:bCs/>
                <w:sz w:val="20"/>
                <w:szCs w:val="20"/>
              </w:rPr>
              <w:t>DE ASSISTÊNCIA SOCIAL</w:t>
            </w:r>
          </w:p>
        </w:tc>
      </w:tr>
      <w:tr w:rsidR="007C1792" w:rsidRPr="00964E24" w14:paraId="08992A84" w14:textId="77777777" w:rsidTr="00964E24">
        <w:trPr>
          <w:trHeight w:val="20"/>
        </w:trPr>
        <w:tc>
          <w:tcPr>
            <w:tcW w:w="0" w:type="auto"/>
            <w:tcBorders>
              <w:top w:val="nil"/>
              <w:left w:val="single" w:sz="4" w:space="0" w:color="auto"/>
              <w:bottom w:val="single" w:sz="4" w:space="0" w:color="auto"/>
              <w:right w:val="single" w:sz="4" w:space="0" w:color="auto"/>
            </w:tcBorders>
            <w:shd w:val="clear" w:color="000000" w:fill="F2F2F2"/>
            <w:noWrap/>
            <w:vAlign w:val="center"/>
            <w:hideMark/>
          </w:tcPr>
          <w:p w14:paraId="65706A0E"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Nº</w:t>
            </w:r>
          </w:p>
        </w:tc>
        <w:tc>
          <w:tcPr>
            <w:tcW w:w="1762" w:type="dxa"/>
            <w:tcBorders>
              <w:top w:val="nil"/>
              <w:left w:val="nil"/>
              <w:bottom w:val="single" w:sz="4" w:space="0" w:color="auto"/>
              <w:right w:val="single" w:sz="4" w:space="0" w:color="auto"/>
            </w:tcBorders>
            <w:shd w:val="clear" w:color="000000" w:fill="F2F2F2"/>
            <w:vAlign w:val="center"/>
            <w:hideMark/>
          </w:tcPr>
          <w:p w14:paraId="24A18184"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Tipo do Veículo</w:t>
            </w:r>
          </w:p>
        </w:tc>
        <w:tc>
          <w:tcPr>
            <w:tcW w:w="1373" w:type="dxa"/>
            <w:tcBorders>
              <w:top w:val="nil"/>
              <w:left w:val="nil"/>
              <w:bottom w:val="single" w:sz="4" w:space="0" w:color="auto"/>
              <w:right w:val="single" w:sz="4" w:space="0" w:color="auto"/>
            </w:tcBorders>
            <w:shd w:val="clear" w:color="000000" w:fill="F2F2F2"/>
            <w:vAlign w:val="center"/>
            <w:hideMark/>
          </w:tcPr>
          <w:p w14:paraId="62F2640A"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Marca/Modelo</w:t>
            </w:r>
          </w:p>
        </w:tc>
        <w:tc>
          <w:tcPr>
            <w:tcW w:w="1581" w:type="dxa"/>
            <w:tcBorders>
              <w:top w:val="nil"/>
              <w:left w:val="nil"/>
              <w:bottom w:val="single" w:sz="4" w:space="0" w:color="auto"/>
              <w:right w:val="single" w:sz="4" w:space="0" w:color="auto"/>
            </w:tcBorders>
            <w:shd w:val="clear" w:color="000000" w:fill="F2F2F2"/>
            <w:vAlign w:val="center"/>
            <w:hideMark/>
          </w:tcPr>
          <w:p w14:paraId="07F4D197"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Chassi</w:t>
            </w:r>
          </w:p>
        </w:tc>
        <w:tc>
          <w:tcPr>
            <w:tcW w:w="757" w:type="dxa"/>
            <w:tcBorders>
              <w:top w:val="nil"/>
              <w:left w:val="nil"/>
              <w:bottom w:val="single" w:sz="4" w:space="0" w:color="auto"/>
              <w:right w:val="single" w:sz="4" w:space="0" w:color="auto"/>
            </w:tcBorders>
            <w:shd w:val="clear" w:color="000000" w:fill="F2F2F2"/>
            <w:vAlign w:val="center"/>
            <w:hideMark/>
          </w:tcPr>
          <w:p w14:paraId="56194E4B"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Cor</w:t>
            </w:r>
          </w:p>
        </w:tc>
        <w:tc>
          <w:tcPr>
            <w:tcW w:w="791" w:type="dxa"/>
            <w:tcBorders>
              <w:top w:val="nil"/>
              <w:left w:val="nil"/>
              <w:bottom w:val="single" w:sz="4" w:space="0" w:color="auto"/>
              <w:right w:val="single" w:sz="4" w:space="0" w:color="auto"/>
            </w:tcBorders>
            <w:shd w:val="clear" w:color="000000" w:fill="F2F2F2"/>
            <w:vAlign w:val="center"/>
            <w:hideMark/>
          </w:tcPr>
          <w:p w14:paraId="23DD752E"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Placa</w:t>
            </w:r>
          </w:p>
        </w:tc>
        <w:tc>
          <w:tcPr>
            <w:tcW w:w="819" w:type="dxa"/>
            <w:tcBorders>
              <w:top w:val="nil"/>
              <w:left w:val="nil"/>
              <w:bottom w:val="single" w:sz="4" w:space="0" w:color="auto"/>
              <w:right w:val="single" w:sz="4" w:space="0" w:color="auto"/>
            </w:tcBorders>
            <w:shd w:val="clear" w:color="000000" w:fill="F2F2F2"/>
            <w:vAlign w:val="center"/>
            <w:hideMark/>
          </w:tcPr>
          <w:p w14:paraId="01E528B3"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Ano e Modelo</w:t>
            </w:r>
          </w:p>
        </w:tc>
        <w:tc>
          <w:tcPr>
            <w:tcW w:w="992" w:type="dxa"/>
            <w:tcBorders>
              <w:top w:val="nil"/>
              <w:left w:val="nil"/>
              <w:bottom w:val="single" w:sz="4" w:space="0" w:color="auto"/>
              <w:right w:val="single" w:sz="4" w:space="0" w:color="auto"/>
            </w:tcBorders>
            <w:shd w:val="clear" w:color="000000" w:fill="F2F2F2"/>
            <w:vAlign w:val="center"/>
            <w:hideMark/>
          </w:tcPr>
          <w:p w14:paraId="4F571D57" w14:textId="11EF031A" w:rsidR="00964E24" w:rsidRPr="00964E24" w:rsidRDefault="00964E24" w:rsidP="00964E24">
            <w:pPr>
              <w:jc w:val="center"/>
              <w:rPr>
                <w:rFonts w:ascii="Arial" w:eastAsia="Times New Roman" w:hAnsi="Arial" w:cs="Arial"/>
                <w:b/>
                <w:bCs/>
                <w:sz w:val="13"/>
                <w:szCs w:val="13"/>
              </w:rPr>
            </w:pPr>
            <w:r>
              <w:rPr>
                <w:rFonts w:ascii="Arial" w:eastAsia="Times New Roman" w:hAnsi="Arial" w:cs="Arial"/>
                <w:b/>
                <w:bCs/>
                <w:sz w:val="13"/>
                <w:szCs w:val="13"/>
              </w:rPr>
              <w:t>Capacidade</w:t>
            </w:r>
          </w:p>
        </w:tc>
        <w:tc>
          <w:tcPr>
            <w:tcW w:w="989" w:type="dxa"/>
            <w:tcBorders>
              <w:top w:val="nil"/>
              <w:left w:val="nil"/>
              <w:bottom w:val="single" w:sz="4" w:space="0" w:color="auto"/>
              <w:right w:val="single" w:sz="4" w:space="0" w:color="auto"/>
            </w:tcBorders>
            <w:shd w:val="clear" w:color="000000" w:fill="F2F2F2"/>
            <w:vAlign w:val="center"/>
            <w:hideMark/>
          </w:tcPr>
          <w:p w14:paraId="5C0D62EE"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Combustível</w:t>
            </w:r>
          </w:p>
        </w:tc>
      </w:tr>
      <w:tr w:rsidR="007C1792" w:rsidRPr="00964E24" w14:paraId="34B23BBA" w14:textId="77777777" w:rsidTr="00107F1C">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7700CC90" w14:textId="0F663D51"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1</w:t>
            </w:r>
          </w:p>
        </w:tc>
        <w:tc>
          <w:tcPr>
            <w:tcW w:w="1762" w:type="dxa"/>
            <w:tcBorders>
              <w:top w:val="nil"/>
              <w:left w:val="nil"/>
              <w:bottom w:val="single" w:sz="4" w:space="0" w:color="auto"/>
              <w:right w:val="single" w:sz="4" w:space="0" w:color="auto"/>
            </w:tcBorders>
            <w:shd w:val="clear" w:color="000000" w:fill="FFFFFF"/>
            <w:vAlign w:val="center"/>
            <w:hideMark/>
          </w:tcPr>
          <w:p w14:paraId="74B49C82"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PAS/AUTOMOVEL</w:t>
            </w:r>
          </w:p>
        </w:tc>
        <w:tc>
          <w:tcPr>
            <w:tcW w:w="1373" w:type="dxa"/>
            <w:tcBorders>
              <w:top w:val="nil"/>
              <w:left w:val="nil"/>
              <w:bottom w:val="single" w:sz="4" w:space="0" w:color="auto"/>
              <w:right w:val="single" w:sz="4" w:space="0" w:color="auto"/>
            </w:tcBorders>
            <w:shd w:val="clear" w:color="auto" w:fill="auto"/>
            <w:vAlign w:val="center"/>
            <w:hideMark/>
          </w:tcPr>
          <w:p w14:paraId="4FE50C28"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VW/GOL MPI</w:t>
            </w:r>
          </w:p>
        </w:tc>
        <w:tc>
          <w:tcPr>
            <w:tcW w:w="1581" w:type="dxa"/>
            <w:tcBorders>
              <w:top w:val="nil"/>
              <w:left w:val="nil"/>
              <w:bottom w:val="single" w:sz="4" w:space="0" w:color="auto"/>
              <w:right w:val="single" w:sz="4" w:space="0" w:color="auto"/>
            </w:tcBorders>
            <w:shd w:val="clear" w:color="auto" w:fill="auto"/>
            <w:vAlign w:val="center"/>
            <w:hideMark/>
          </w:tcPr>
          <w:p w14:paraId="211027C9"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9BWAG45U6PT063511</w:t>
            </w:r>
          </w:p>
        </w:tc>
        <w:tc>
          <w:tcPr>
            <w:tcW w:w="757" w:type="dxa"/>
            <w:tcBorders>
              <w:top w:val="nil"/>
              <w:left w:val="nil"/>
              <w:bottom w:val="single" w:sz="4" w:space="0" w:color="auto"/>
              <w:right w:val="single" w:sz="4" w:space="0" w:color="auto"/>
            </w:tcBorders>
            <w:shd w:val="clear" w:color="000000" w:fill="FFFFFF"/>
            <w:vAlign w:val="center"/>
            <w:hideMark/>
          </w:tcPr>
          <w:p w14:paraId="03D307E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BRANCA</w:t>
            </w:r>
          </w:p>
        </w:tc>
        <w:tc>
          <w:tcPr>
            <w:tcW w:w="791" w:type="dxa"/>
            <w:tcBorders>
              <w:top w:val="nil"/>
              <w:left w:val="nil"/>
              <w:bottom w:val="single" w:sz="4" w:space="0" w:color="auto"/>
              <w:right w:val="single" w:sz="4" w:space="0" w:color="auto"/>
            </w:tcBorders>
            <w:shd w:val="clear" w:color="auto" w:fill="auto"/>
            <w:noWrap/>
            <w:vAlign w:val="center"/>
            <w:hideMark/>
          </w:tcPr>
          <w:p w14:paraId="51E350D5"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SAE4E78</w:t>
            </w:r>
          </w:p>
        </w:tc>
        <w:tc>
          <w:tcPr>
            <w:tcW w:w="819" w:type="dxa"/>
            <w:tcBorders>
              <w:top w:val="nil"/>
              <w:left w:val="nil"/>
              <w:bottom w:val="single" w:sz="4" w:space="0" w:color="auto"/>
              <w:right w:val="single" w:sz="4" w:space="0" w:color="auto"/>
            </w:tcBorders>
            <w:shd w:val="clear" w:color="auto" w:fill="auto"/>
            <w:noWrap/>
            <w:vAlign w:val="center"/>
            <w:hideMark/>
          </w:tcPr>
          <w:p w14:paraId="18A0D765"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2022/2023</w:t>
            </w:r>
          </w:p>
        </w:tc>
        <w:tc>
          <w:tcPr>
            <w:tcW w:w="992" w:type="dxa"/>
            <w:tcBorders>
              <w:top w:val="nil"/>
              <w:left w:val="nil"/>
              <w:bottom w:val="single" w:sz="4" w:space="0" w:color="auto"/>
              <w:right w:val="single" w:sz="4" w:space="0" w:color="auto"/>
            </w:tcBorders>
            <w:shd w:val="clear" w:color="000000" w:fill="FFFFFF"/>
            <w:vAlign w:val="center"/>
            <w:hideMark/>
          </w:tcPr>
          <w:p w14:paraId="6D73F343"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05 PESSOAS</w:t>
            </w:r>
          </w:p>
        </w:tc>
        <w:tc>
          <w:tcPr>
            <w:tcW w:w="989" w:type="dxa"/>
            <w:tcBorders>
              <w:top w:val="nil"/>
              <w:left w:val="nil"/>
              <w:bottom w:val="single" w:sz="4" w:space="0" w:color="auto"/>
              <w:right w:val="single" w:sz="4" w:space="0" w:color="auto"/>
            </w:tcBorders>
            <w:shd w:val="clear" w:color="000000" w:fill="FFFFFF"/>
            <w:noWrap/>
            <w:vAlign w:val="center"/>
            <w:hideMark/>
          </w:tcPr>
          <w:p w14:paraId="14484CAD"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FLEX </w:t>
            </w:r>
          </w:p>
        </w:tc>
      </w:tr>
      <w:tr w:rsidR="007C1792" w:rsidRPr="00964E24" w14:paraId="15AE09D5" w14:textId="77777777" w:rsidTr="00107F1C">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34AA0EDC" w14:textId="604AF58F"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2</w:t>
            </w:r>
          </w:p>
        </w:tc>
        <w:tc>
          <w:tcPr>
            <w:tcW w:w="1762" w:type="dxa"/>
            <w:tcBorders>
              <w:top w:val="nil"/>
              <w:left w:val="nil"/>
              <w:bottom w:val="single" w:sz="4" w:space="0" w:color="auto"/>
              <w:right w:val="single" w:sz="4" w:space="0" w:color="auto"/>
            </w:tcBorders>
            <w:shd w:val="clear" w:color="000000" w:fill="FFFFFF"/>
            <w:vAlign w:val="center"/>
            <w:hideMark/>
          </w:tcPr>
          <w:p w14:paraId="7B08E1EA"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MISTO CAMIONETA</w:t>
            </w:r>
          </w:p>
        </w:tc>
        <w:tc>
          <w:tcPr>
            <w:tcW w:w="1373" w:type="dxa"/>
            <w:tcBorders>
              <w:top w:val="nil"/>
              <w:left w:val="nil"/>
              <w:bottom w:val="single" w:sz="4" w:space="0" w:color="auto"/>
              <w:right w:val="single" w:sz="4" w:space="0" w:color="auto"/>
            </w:tcBorders>
            <w:shd w:val="clear" w:color="000000" w:fill="FFFFFF"/>
            <w:vAlign w:val="center"/>
            <w:hideMark/>
          </w:tcPr>
          <w:p w14:paraId="49B0E838" w14:textId="77777777" w:rsidR="007C1792"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JEEP/RENEGADE</w:t>
            </w:r>
          </w:p>
          <w:p w14:paraId="1ECFBF9A" w14:textId="22C98F0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1.8 AUTOM.</w:t>
            </w:r>
          </w:p>
        </w:tc>
        <w:tc>
          <w:tcPr>
            <w:tcW w:w="1581" w:type="dxa"/>
            <w:tcBorders>
              <w:top w:val="nil"/>
              <w:left w:val="nil"/>
              <w:bottom w:val="single" w:sz="4" w:space="0" w:color="auto"/>
              <w:right w:val="single" w:sz="4" w:space="0" w:color="auto"/>
            </w:tcBorders>
            <w:shd w:val="clear" w:color="000000" w:fill="FFFFFF"/>
            <w:vAlign w:val="center"/>
            <w:hideMark/>
          </w:tcPr>
          <w:p w14:paraId="22F63882"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98861118XMK380527</w:t>
            </w:r>
          </w:p>
        </w:tc>
        <w:tc>
          <w:tcPr>
            <w:tcW w:w="757" w:type="dxa"/>
            <w:tcBorders>
              <w:top w:val="nil"/>
              <w:left w:val="nil"/>
              <w:bottom w:val="single" w:sz="4" w:space="0" w:color="auto"/>
              <w:right w:val="single" w:sz="4" w:space="0" w:color="auto"/>
            </w:tcBorders>
            <w:shd w:val="clear" w:color="000000" w:fill="FFFFFF"/>
            <w:vAlign w:val="center"/>
            <w:hideMark/>
          </w:tcPr>
          <w:p w14:paraId="5AE2AA97"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BRANCA</w:t>
            </w:r>
          </w:p>
        </w:tc>
        <w:tc>
          <w:tcPr>
            <w:tcW w:w="791" w:type="dxa"/>
            <w:tcBorders>
              <w:top w:val="nil"/>
              <w:left w:val="nil"/>
              <w:bottom w:val="single" w:sz="4" w:space="0" w:color="auto"/>
              <w:right w:val="single" w:sz="4" w:space="0" w:color="auto"/>
            </w:tcBorders>
            <w:shd w:val="clear" w:color="000000" w:fill="FFFFFF"/>
            <w:vAlign w:val="center"/>
            <w:hideMark/>
          </w:tcPr>
          <w:p w14:paraId="44B75B1E"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RGO8D33</w:t>
            </w:r>
          </w:p>
        </w:tc>
        <w:tc>
          <w:tcPr>
            <w:tcW w:w="819" w:type="dxa"/>
            <w:tcBorders>
              <w:top w:val="nil"/>
              <w:left w:val="nil"/>
              <w:bottom w:val="single" w:sz="4" w:space="0" w:color="auto"/>
              <w:right w:val="single" w:sz="4" w:space="0" w:color="auto"/>
            </w:tcBorders>
            <w:shd w:val="clear" w:color="000000" w:fill="FFFFFF"/>
            <w:noWrap/>
            <w:vAlign w:val="center"/>
            <w:hideMark/>
          </w:tcPr>
          <w:p w14:paraId="492F55D4"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2021/2021</w:t>
            </w:r>
          </w:p>
        </w:tc>
        <w:tc>
          <w:tcPr>
            <w:tcW w:w="992" w:type="dxa"/>
            <w:tcBorders>
              <w:top w:val="nil"/>
              <w:left w:val="nil"/>
              <w:bottom w:val="single" w:sz="4" w:space="0" w:color="auto"/>
              <w:right w:val="single" w:sz="4" w:space="0" w:color="auto"/>
            </w:tcBorders>
            <w:shd w:val="clear" w:color="000000" w:fill="FFFFFF"/>
            <w:vAlign w:val="center"/>
            <w:hideMark/>
          </w:tcPr>
          <w:p w14:paraId="37FC8E3E"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05 PESSOAS</w:t>
            </w:r>
          </w:p>
        </w:tc>
        <w:tc>
          <w:tcPr>
            <w:tcW w:w="989" w:type="dxa"/>
            <w:tcBorders>
              <w:top w:val="nil"/>
              <w:left w:val="nil"/>
              <w:bottom w:val="single" w:sz="4" w:space="0" w:color="auto"/>
              <w:right w:val="single" w:sz="4" w:space="0" w:color="auto"/>
            </w:tcBorders>
            <w:shd w:val="clear" w:color="000000" w:fill="FFFFFF"/>
            <w:noWrap/>
            <w:vAlign w:val="center"/>
            <w:hideMark/>
          </w:tcPr>
          <w:p w14:paraId="6EE9AD66"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FLEX </w:t>
            </w:r>
          </w:p>
        </w:tc>
      </w:tr>
      <w:tr w:rsidR="007C1792" w:rsidRPr="00964E24" w14:paraId="4942321F" w14:textId="77777777" w:rsidTr="00107F1C">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tcPr>
          <w:p w14:paraId="50BBF9E2" w14:textId="36BB6470"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3</w:t>
            </w:r>
          </w:p>
        </w:tc>
        <w:tc>
          <w:tcPr>
            <w:tcW w:w="1762" w:type="dxa"/>
            <w:tcBorders>
              <w:top w:val="nil"/>
              <w:left w:val="nil"/>
              <w:bottom w:val="single" w:sz="4" w:space="0" w:color="auto"/>
              <w:right w:val="single" w:sz="4" w:space="0" w:color="auto"/>
            </w:tcBorders>
            <w:shd w:val="clear" w:color="000000" w:fill="FFFFFF"/>
            <w:vAlign w:val="center"/>
            <w:hideMark/>
          </w:tcPr>
          <w:p w14:paraId="566E3435"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PAS/AUTOMOVEL</w:t>
            </w:r>
          </w:p>
        </w:tc>
        <w:tc>
          <w:tcPr>
            <w:tcW w:w="1373" w:type="dxa"/>
            <w:tcBorders>
              <w:top w:val="nil"/>
              <w:left w:val="nil"/>
              <w:bottom w:val="single" w:sz="4" w:space="0" w:color="auto"/>
              <w:right w:val="single" w:sz="4" w:space="0" w:color="auto"/>
            </w:tcBorders>
            <w:shd w:val="clear" w:color="000000" w:fill="FFFFFF"/>
            <w:vAlign w:val="center"/>
            <w:hideMark/>
          </w:tcPr>
          <w:p w14:paraId="5CD5BEAD"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FIAT/UNO MILLE ECONOMY</w:t>
            </w:r>
          </w:p>
        </w:tc>
        <w:tc>
          <w:tcPr>
            <w:tcW w:w="1581" w:type="dxa"/>
            <w:tcBorders>
              <w:top w:val="nil"/>
              <w:left w:val="nil"/>
              <w:bottom w:val="single" w:sz="4" w:space="0" w:color="auto"/>
              <w:right w:val="single" w:sz="4" w:space="0" w:color="auto"/>
            </w:tcBorders>
            <w:shd w:val="clear" w:color="000000" w:fill="FFFFFF"/>
            <w:vAlign w:val="center"/>
            <w:hideMark/>
          </w:tcPr>
          <w:p w14:paraId="0F00E27E"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9BD15822AB6513649</w:t>
            </w:r>
          </w:p>
        </w:tc>
        <w:tc>
          <w:tcPr>
            <w:tcW w:w="757" w:type="dxa"/>
            <w:tcBorders>
              <w:top w:val="nil"/>
              <w:left w:val="nil"/>
              <w:bottom w:val="single" w:sz="4" w:space="0" w:color="auto"/>
              <w:right w:val="single" w:sz="4" w:space="0" w:color="auto"/>
            </w:tcBorders>
            <w:shd w:val="clear" w:color="000000" w:fill="FFFFFF"/>
            <w:vAlign w:val="center"/>
            <w:hideMark/>
          </w:tcPr>
          <w:p w14:paraId="2FFDC7F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BRANCA</w:t>
            </w:r>
          </w:p>
        </w:tc>
        <w:tc>
          <w:tcPr>
            <w:tcW w:w="791" w:type="dxa"/>
            <w:tcBorders>
              <w:top w:val="nil"/>
              <w:left w:val="nil"/>
              <w:bottom w:val="single" w:sz="4" w:space="0" w:color="auto"/>
              <w:right w:val="single" w:sz="4" w:space="0" w:color="auto"/>
            </w:tcBorders>
            <w:shd w:val="clear" w:color="000000" w:fill="FFFFFF"/>
            <w:vAlign w:val="center"/>
            <w:hideMark/>
          </w:tcPr>
          <w:p w14:paraId="35ED913F"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NMJ6007</w:t>
            </w:r>
          </w:p>
        </w:tc>
        <w:tc>
          <w:tcPr>
            <w:tcW w:w="819" w:type="dxa"/>
            <w:tcBorders>
              <w:top w:val="nil"/>
              <w:left w:val="nil"/>
              <w:bottom w:val="single" w:sz="4" w:space="0" w:color="auto"/>
              <w:right w:val="single" w:sz="4" w:space="0" w:color="auto"/>
            </w:tcBorders>
            <w:shd w:val="clear" w:color="000000" w:fill="FFFFFF"/>
            <w:noWrap/>
            <w:vAlign w:val="center"/>
            <w:hideMark/>
          </w:tcPr>
          <w:p w14:paraId="75E9E60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2010/2011</w:t>
            </w:r>
          </w:p>
        </w:tc>
        <w:tc>
          <w:tcPr>
            <w:tcW w:w="992" w:type="dxa"/>
            <w:tcBorders>
              <w:top w:val="nil"/>
              <w:left w:val="nil"/>
              <w:bottom w:val="single" w:sz="4" w:space="0" w:color="auto"/>
              <w:right w:val="single" w:sz="4" w:space="0" w:color="auto"/>
            </w:tcBorders>
            <w:shd w:val="clear" w:color="000000" w:fill="FFFFFF"/>
            <w:vAlign w:val="center"/>
            <w:hideMark/>
          </w:tcPr>
          <w:p w14:paraId="292B0AC4"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05 PESSOAS</w:t>
            </w:r>
          </w:p>
        </w:tc>
        <w:tc>
          <w:tcPr>
            <w:tcW w:w="989" w:type="dxa"/>
            <w:tcBorders>
              <w:top w:val="nil"/>
              <w:left w:val="nil"/>
              <w:bottom w:val="single" w:sz="4" w:space="0" w:color="auto"/>
              <w:right w:val="single" w:sz="4" w:space="0" w:color="auto"/>
            </w:tcBorders>
            <w:shd w:val="clear" w:color="000000" w:fill="FFFFFF"/>
            <w:noWrap/>
            <w:vAlign w:val="center"/>
            <w:hideMark/>
          </w:tcPr>
          <w:p w14:paraId="7348C1DD"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FLEX </w:t>
            </w:r>
          </w:p>
        </w:tc>
      </w:tr>
      <w:tr w:rsidR="00964E24" w:rsidRPr="00964E24" w14:paraId="2D8A4BD0" w14:textId="77777777" w:rsidTr="007C1792">
        <w:trPr>
          <w:trHeight w:val="20"/>
        </w:trPr>
        <w:tc>
          <w:tcPr>
            <w:tcW w:w="0" w:type="auto"/>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E0A0EB"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 </w:t>
            </w:r>
          </w:p>
        </w:tc>
      </w:tr>
      <w:tr w:rsidR="00964E24" w:rsidRPr="00964E24" w14:paraId="5927613D" w14:textId="77777777" w:rsidTr="00953230">
        <w:trPr>
          <w:trHeight w:val="283"/>
        </w:trPr>
        <w:tc>
          <w:tcPr>
            <w:tcW w:w="0" w:type="auto"/>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CA10AC7" w14:textId="506A82EB" w:rsidR="00964E24" w:rsidRPr="00964E24" w:rsidRDefault="00964E24" w:rsidP="00953230">
            <w:pPr>
              <w:jc w:val="center"/>
              <w:rPr>
                <w:rFonts w:ascii="Arial" w:eastAsia="Times New Roman" w:hAnsi="Arial" w:cs="Arial"/>
                <w:b/>
                <w:bCs/>
                <w:sz w:val="20"/>
                <w:szCs w:val="20"/>
              </w:rPr>
            </w:pPr>
            <w:r w:rsidRPr="00964E24">
              <w:rPr>
                <w:rFonts w:ascii="Arial" w:eastAsia="Times New Roman" w:hAnsi="Arial" w:cs="Arial"/>
                <w:b/>
                <w:bCs/>
                <w:sz w:val="20"/>
                <w:szCs w:val="20"/>
              </w:rPr>
              <w:t xml:space="preserve">SECRETARIA </w:t>
            </w:r>
            <w:r w:rsidR="00953230">
              <w:rPr>
                <w:rFonts w:ascii="Arial" w:eastAsia="Times New Roman" w:hAnsi="Arial" w:cs="Arial"/>
                <w:b/>
                <w:bCs/>
                <w:sz w:val="20"/>
                <w:szCs w:val="20"/>
              </w:rPr>
              <w:t xml:space="preserve">MUNICIPAL </w:t>
            </w:r>
            <w:r w:rsidRPr="00964E24">
              <w:rPr>
                <w:rFonts w:ascii="Arial" w:eastAsia="Times New Roman" w:hAnsi="Arial" w:cs="Arial"/>
                <w:b/>
                <w:bCs/>
                <w:sz w:val="20"/>
                <w:szCs w:val="20"/>
              </w:rPr>
              <w:t>DE EDUCAÇÃO</w:t>
            </w:r>
          </w:p>
        </w:tc>
      </w:tr>
      <w:tr w:rsidR="007C1792" w:rsidRPr="00964E24" w14:paraId="7B424558" w14:textId="77777777" w:rsidTr="007C1792">
        <w:trPr>
          <w:trHeight w:val="20"/>
        </w:trPr>
        <w:tc>
          <w:tcPr>
            <w:tcW w:w="0" w:type="auto"/>
            <w:tcBorders>
              <w:top w:val="nil"/>
              <w:left w:val="single" w:sz="4" w:space="0" w:color="auto"/>
              <w:bottom w:val="single" w:sz="4" w:space="0" w:color="auto"/>
              <w:right w:val="single" w:sz="4" w:space="0" w:color="auto"/>
            </w:tcBorders>
            <w:shd w:val="clear" w:color="000000" w:fill="F2F2F2"/>
            <w:noWrap/>
            <w:vAlign w:val="center"/>
            <w:hideMark/>
          </w:tcPr>
          <w:p w14:paraId="56CA3F0B"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Nº</w:t>
            </w:r>
          </w:p>
        </w:tc>
        <w:tc>
          <w:tcPr>
            <w:tcW w:w="1762" w:type="dxa"/>
            <w:tcBorders>
              <w:top w:val="nil"/>
              <w:left w:val="nil"/>
              <w:bottom w:val="single" w:sz="4" w:space="0" w:color="auto"/>
              <w:right w:val="single" w:sz="4" w:space="0" w:color="auto"/>
            </w:tcBorders>
            <w:shd w:val="clear" w:color="000000" w:fill="F2F2F2"/>
            <w:vAlign w:val="center"/>
            <w:hideMark/>
          </w:tcPr>
          <w:p w14:paraId="27E179B1"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Tipo do Veículo</w:t>
            </w:r>
          </w:p>
        </w:tc>
        <w:tc>
          <w:tcPr>
            <w:tcW w:w="1373" w:type="dxa"/>
            <w:tcBorders>
              <w:top w:val="nil"/>
              <w:left w:val="nil"/>
              <w:bottom w:val="single" w:sz="4" w:space="0" w:color="auto"/>
              <w:right w:val="single" w:sz="4" w:space="0" w:color="auto"/>
            </w:tcBorders>
            <w:shd w:val="clear" w:color="000000" w:fill="F2F2F2"/>
            <w:vAlign w:val="center"/>
            <w:hideMark/>
          </w:tcPr>
          <w:p w14:paraId="100635F9"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Marca/Modelo</w:t>
            </w:r>
          </w:p>
        </w:tc>
        <w:tc>
          <w:tcPr>
            <w:tcW w:w="1581" w:type="dxa"/>
            <w:tcBorders>
              <w:top w:val="nil"/>
              <w:left w:val="nil"/>
              <w:bottom w:val="single" w:sz="4" w:space="0" w:color="auto"/>
              <w:right w:val="single" w:sz="4" w:space="0" w:color="auto"/>
            </w:tcBorders>
            <w:shd w:val="clear" w:color="000000" w:fill="F2F2F2"/>
            <w:vAlign w:val="center"/>
            <w:hideMark/>
          </w:tcPr>
          <w:p w14:paraId="59514D8C"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Chassi</w:t>
            </w:r>
          </w:p>
        </w:tc>
        <w:tc>
          <w:tcPr>
            <w:tcW w:w="757" w:type="dxa"/>
            <w:tcBorders>
              <w:top w:val="nil"/>
              <w:left w:val="nil"/>
              <w:bottom w:val="single" w:sz="4" w:space="0" w:color="auto"/>
              <w:right w:val="single" w:sz="4" w:space="0" w:color="auto"/>
            </w:tcBorders>
            <w:shd w:val="clear" w:color="000000" w:fill="F2F2F2"/>
            <w:vAlign w:val="center"/>
            <w:hideMark/>
          </w:tcPr>
          <w:p w14:paraId="1F18E7A0"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Cor</w:t>
            </w:r>
          </w:p>
        </w:tc>
        <w:tc>
          <w:tcPr>
            <w:tcW w:w="791" w:type="dxa"/>
            <w:tcBorders>
              <w:top w:val="nil"/>
              <w:left w:val="nil"/>
              <w:bottom w:val="single" w:sz="4" w:space="0" w:color="auto"/>
              <w:right w:val="single" w:sz="4" w:space="0" w:color="auto"/>
            </w:tcBorders>
            <w:shd w:val="clear" w:color="000000" w:fill="F2F2F2"/>
            <w:vAlign w:val="center"/>
            <w:hideMark/>
          </w:tcPr>
          <w:p w14:paraId="197AB0F5"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Placa</w:t>
            </w:r>
          </w:p>
        </w:tc>
        <w:tc>
          <w:tcPr>
            <w:tcW w:w="819" w:type="dxa"/>
            <w:tcBorders>
              <w:top w:val="nil"/>
              <w:left w:val="nil"/>
              <w:bottom w:val="single" w:sz="4" w:space="0" w:color="auto"/>
              <w:right w:val="single" w:sz="4" w:space="0" w:color="auto"/>
            </w:tcBorders>
            <w:shd w:val="clear" w:color="000000" w:fill="F2F2F2"/>
            <w:vAlign w:val="center"/>
            <w:hideMark/>
          </w:tcPr>
          <w:p w14:paraId="12E35397"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Ano e Modelo</w:t>
            </w:r>
          </w:p>
        </w:tc>
        <w:tc>
          <w:tcPr>
            <w:tcW w:w="992" w:type="dxa"/>
            <w:tcBorders>
              <w:top w:val="nil"/>
              <w:left w:val="nil"/>
              <w:bottom w:val="single" w:sz="4" w:space="0" w:color="auto"/>
              <w:right w:val="single" w:sz="4" w:space="0" w:color="auto"/>
            </w:tcBorders>
            <w:shd w:val="clear" w:color="000000" w:fill="F2F2F2"/>
            <w:vAlign w:val="center"/>
            <w:hideMark/>
          </w:tcPr>
          <w:p w14:paraId="360A7E41" w14:textId="25964FDD" w:rsidR="00964E24" w:rsidRPr="00964E24" w:rsidRDefault="007C1792" w:rsidP="00964E24">
            <w:pPr>
              <w:jc w:val="center"/>
              <w:rPr>
                <w:rFonts w:ascii="Arial" w:eastAsia="Times New Roman" w:hAnsi="Arial" w:cs="Arial"/>
                <w:b/>
                <w:bCs/>
                <w:sz w:val="13"/>
                <w:szCs w:val="13"/>
              </w:rPr>
            </w:pPr>
            <w:r w:rsidRPr="00964E24">
              <w:rPr>
                <w:rFonts w:ascii="Arial" w:eastAsia="Times New Roman" w:hAnsi="Arial" w:cs="Arial"/>
                <w:b/>
                <w:bCs/>
                <w:sz w:val="13"/>
                <w:szCs w:val="13"/>
              </w:rPr>
              <w:t>Lotação</w:t>
            </w:r>
          </w:p>
        </w:tc>
        <w:tc>
          <w:tcPr>
            <w:tcW w:w="989" w:type="dxa"/>
            <w:tcBorders>
              <w:top w:val="nil"/>
              <w:left w:val="nil"/>
              <w:bottom w:val="single" w:sz="4" w:space="0" w:color="auto"/>
              <w:right w:val="single" w:sz="4" w:space="0" w:color="auto"/>
            </w:tcBorders>
            <w:shd w:val="clear" w:color="000000" w:fill="F2F2F2"/>
            <w:vAlign w:val="center"/>
            <w:hideMark/>
          </w:tcPr>
          <w:p w14:paraId="4B9A5882" w14:textId="77777777" w:rsidR="00964E24" w:rsidRPr="00964E24" w:rsidRDefault="00964E24" w:rsidP="00964E24">
            <w:pPr>
              <w:jc w:val="center"/>
              <w:rPr>
                <w:rFonts w:ascii="Arial" w:eastAsia="Times New Roman" w:hAnsi="Arial" w:cs="Arial"/>
                <w:b/>
                <w:bCs/>
                <w:sz w:val="13"/>
                <w:szCs w:val="13"/>
              </w:rPr>
            </w:pPr>
            <w:r w:rsidRPr="00964E24">
              <w:rPr>
                <w:rFonts w:ascii="Arial" w:eastAsia="Times New Roman" w:hAnsi="Arial" w:cs="Arial"/>
                <w:b/>
                <w:bCs/>
                <w:sz w:val="13"/>
                <w:szCs w:val="13"/>
              </w:rPr>
              <w:t>Combustível</w:t>
            </w:r>
          </w:p>
        </w:tc>
      </w:tr>
      <w:tr w:rsidR="007C1792" w:rsidRPr="00964E24" w14:paraId="15C81FFA"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86B442B" w14:textId="758AB284"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1</w:t>
            </w:r>
          </w:p>
        </w:tc>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30190"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AUTOMOVEL PAS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F9FEC"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FIAT/ARGO 1.0</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6D375"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9BD358ACVPYM415445</w:t>
            </w:r>
          </w:p>
        </w:tc>
        <w:tc>
          <w:tcPr>
            <w:tcW w:w="7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0B2E95"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BRANCO</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6E65E"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RZZV4H17</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6EA1"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2022/2023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60DF17"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B75EE"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FLEX </w:t>
            </w:r>
          </w:p>
        </w:tc>
      </w:tr>
      <w:tr w:rsidR="007C1792" w:rsidRPr="00964E24" w14:paraId="7BC5E13B"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97F7EAE" w14:textId="64EF5741"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2</w:t>
            </w:r>
          </w:p>
        </w:tc>
        <w:tc>
          <w:tcPr>
            <w:tcW w:w="1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2BB046" w14:textId="600BB0DB"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CAMINHONET</w:t>
            </w:r>
            <w:r w:rsidR="007C1792">
              <w:rPr>
                <w:rFonts w:ascii="Arial" w:eastAsia="Times New Roman" w:hAnsi="Arial" w:cs="Arial"/>
                <w:sz w:val="13"/>
                <w:szCs w:val="13"/>
              </w:rPr>
              <w:t>E</w:t>
            </w:r>
            <w:r w:rsidRPr="00964E24">
              <w:rPr>
                <w:rFonts w:ascii="Arial" w:eastAsia="Times New Roman" w:hAnsi="Arial" w:cs="Arial"/>
                <w:sz w:val="13"/>
                <w:szCs w:val="13"/>
              </w:rPr>
              <w:t xml:space="preserve"> ESP</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6702F"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RENAULT/OROCH INTENSE 16</w:t>
            </w:r>
          </w:p>
        </w:tc>
        <w:tc>
          <w:tcPr>
            <w:tcW w:w="1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DA6D34"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93Y9SR8V6RJ649836</w:t>
            </w:r>
          </w:p>
        </w:tc>
        <w:tc>
          <w:tcPr>
            <w:tcW w:w="7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9C2B39"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BRANCO</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3008C"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SNL0J82</w:t>
            </w:r>
          </w:p>
        </w:tc>
        <w:tc>
          <w:tcPr>
            <w:tcW w:w="8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8E8B4"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2023/2024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F4262B"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9253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FLEX </w:t>
            </w:r>
          </w:p>
        </w:tc>
      </w:tr>
      <w:tr w:rsidR="007C1792" w:rsidRPr="00964E24" w14:paraId="47E7F910"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15E995B" w14:textId="4CF348A1"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3</w:t>
            </w:r>
          </w:p>
        </w:tc>
        <w:tc>
          <w:tcPr>
            <w:tcW w:w="1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2E1AE3"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CAMINHONETE ESP</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A66C8"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RENAULT/OROCH INTENSE 16</w:t>
            </w:r>
          </w:p>
        </w:tc>
        <w:tc>
          <w:tcPr>
            <w:tcW w:w="1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D5EB36"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93Y9SR8V6RJ649867</w:t>
            </w:r>
          </w:p>
        </w:tc>
        <w:tc>
          <w:tcPr>
            <w:tcW w:w="7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AD4752"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BRANCO</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5B9F5"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KLI2A73</w:t>
            </w:r>
          </w:p>
        </w:tc>
        <w:tc>
          <w:tcPr>
            <w:tcW w:w="8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BA315"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2023/2024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7C08A5"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64AA5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FLEX </w:t>
            </w:r>
          </w:p>
        </w:tc>
      </w:tr>
      <w:tr w:rsidR="007C1792" w:rsidRPr="00964E24" w14:paraId="5A3C3F51"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94AC7C3" w14:textId="2C363789"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lastRenderedPageBreak/>
              <w:t>4</w:t>
            </w:r>
          </w:p>
        </w:tc>
        <w:tc>
          <w:tcPr>
            <w:tcW w:w="1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DE3B5D"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CAMINHONETE ESP</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8291D"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VW/INDUSCAR FOZ U</w:t>
            </w:r>
          </w:p>
        </w:tc>
        <w:tc>
          <w:tcPr>
            <w:tcW w:w="1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6E1E92"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9532E82W1DR351619</w:t>
            </w:r>
          </w:p>
        </w:tc>
        <w:tc>
          <w:tcPr>
            <w:tcW w:w="7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978323"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E7CC1"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OYM4601</w:t>
            </w:r>
          </w:p>
        </w:tc>
        <w:tc>
          <w:tcPr>
            <w:tcW w:w="8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54C3F0"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2013/2013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EDC780"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0B2FF9"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10BCEC37"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455FACA" w14:textId="36FD3D97"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5</w:t>
            </w:r>
          </w:p>
        </w:tc>
        <w:tc>
          <w:tcPr>
            <w:tcW w:w="1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2F499"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EE4390"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VW/NEOBUS 8.160 ESCOLAR</w:t>
            </w:r>
          </w:p>
        </w:tc>
        <w:tc>
          <w:tcPr>
            <w:tcW w:w="1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A2A4B6"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9532M52P4PR045478</w:t>
            </w:r>
          </w:p>
        </w:tc>
        <w:tc>
          <w:tcPr>
            <w:tcW w:w="7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959E57"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844FC"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SNL8C63</w:t>
            </w:r>
          </w:p>
        </w:tc>
        <w:tc>
          <w:tcPr>
            <w:tcW w:w="8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B63BF"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2022/2023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E54F3"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DE1D2"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66AACD82"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ABEB2ED" w14:textId="2C3093E3"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6</w:t>
            </w:r>
          </w:p>
        </w:tc>
        <w:tc>
          <w:tcPr>
            <w:tcW w:w="1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E309BC"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950C1"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VW/INDUSCAR FOZ U</w:t>
            </w:r>
          </w:p>
        </w:tc>
        <w:tc>
          <w:tcPr>
            <w:tcW w:w="15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BE5B0"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9BWR892W09R920029</w:t>
            </w:r>
          </w:p>
        </w:tc>
        <w:tc>
          <w:tcPr>
            <w:tcW w:w="7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C76828"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F38A7F"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KJN7063</w:t>
            </w:r>
          </w:p>
        </w:tc>
        <w:tc>
          <w:tcPr>
            <w:tcW w:w="8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4D3F2"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2008/2009</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13D263"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B1A40"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5B2D2281"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419AE046" w14:textId="5EA6309F"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7</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AB46B"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868A7"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VW/NEOBUS MINI E3C</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AB34"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9532M52P9JR808635</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BD03F"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0B902"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PCJ9120</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65D70"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2017/2018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9B781E"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BD5FE"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3725F24C"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6D91864D" w14:textId="28A436B4"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8</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A3734"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EC0DD" w14:textId="77777777" w:rsidR="007C1792"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 xml:space="preserve">MPOLO/VOLARE </w:t>
            </w:r>
          </w:p>
          <w:p w14:paraId="088489DB" w14:textId="3B8CB313"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4X4 E PAS</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9405F"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93PB58A10RC071331</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7549D"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61354"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SNN1I92</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066F0"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2023/2024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A9F4D5"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25BB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4D30D387"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45CD0DAC" w14:textId="3ED3634B"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9</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264EF"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722C8"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IVECO/BUS 15-10E-C</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E1317"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93ZK61LFZS8704461</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61A7"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206B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SOC8J02</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8FD36"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2024/2025</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A6F32F"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C2192"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21662853"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652FB4B0" w14:textId="474D1389"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10</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3AB30"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8F4AB" w14:textId="77777777" w:rsidR="007C1792"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 xml:space="preserve">MPOLO/VOLARE </w:t>
            </w:r>
          </w:p>
          <w:p w14:paraId="433B35D1" w14:textId="73F99368"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V8L 4X4 EO</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C639F"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93PB58A10R100004</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6BCA8"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0301A"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SOD8E93</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42B0"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2024/2024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553D8"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E739D"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42E3ABF4"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6725CD45" w14:textId="7986023B"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11</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B718"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550DF" w14:textId="77777777" w:rsidR="007C1792"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 xml:space="preserve">MPOLO/VOLARE </w:t>
            </w:r>
          </w:p>
          <w:p w14:paraId="3DBCE431" w14:textId="2EEF0F93"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V8L 4X4 EO</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B08CA"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93PB58A10RC100311</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F0D1"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F6E0D"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SOA9D48</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DA065"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2024/2024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FF1AF5"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A01CB"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r w:rsidR="007C1792" w:rsidRPr="00964E24" w14:paraId="418C9248" w14:textId="77777777" w:rsidTr="00107F1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3487600" w14:textId="050F4A3A" w:rsidR="00964E24" w:rsidRPr="00964E24" w:rsidRDefault="00107F1C" w:rsidP="00964E24">
            <w:pPr>
              <w:jc w:val="center"/>
              <w:rPr>
                <w:rFonts w:ascii="Arial" w:eastAsia="Times New Roman" w:hAnsi="Arial" w:cs="Arial"/>
                <w:sz w:val="13"/>
                <w:szCs w:val="13"/>
              </w:rPr>
            </w:pPr>
            <w:r>
              <w:rPr>
                <w:rFonts w:ascii="Arial" w:eastAsia="Times New Roman" w:hAnsi="Arial" w:cs="Arial"/>
                <w:sz w:val="13"/>
                <w:szCs w:val="13"/>
              </w:rPr>
              <w:t>12</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3A6FA" w14:textId="77777777" w:rsidR="00964E24" w:rsidRPr="00964E24" w:rsidRDefault="00964E24" w:rsidP="00964E24">
            <w:pPr>
              <w:rPr>
                <w:rFonts w:ascii="Arial" w:eastAsia="Times New Roman" w:hAnsi="Arial" w:cs="Arial"/>
                <w:sz w:val="13"/>
                <w:szCs w:val="13"/>
              </w:rPr>
            </w:pPr>
            <w:r w:rsidRPr="00964E24">
              <w:rPr>
                <w:rFonts w:ascii="Arial" w:eastAsia="Times New Roman" w:hAnsi="Arial" w:cs="Arial"/>
                <w:sz w:val="13"/>
                <w:szCs w:val="13"/>
              </w:rPr>
              <w:t>PAS ONIBUS</w:t>
            </w:r>
          </w:p>
        </w:tc>
        <w:tc>
          <w:tcPr>
            <w:tcW w:w="13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9C1E1" w14:textId="77777777" w:rsidR="00964E24" w:rsidRPr="00964E24" w:rsidRDefault="00964E24" w:rsidP="00964E24">
            <w:pPr>
              <w:ind w:left="-139" w:right="-42"/>
              <w:jc w:val="center"/>
              <w:rPr>
                <w:rFonts w:ascii="Arial" w:eastAsia="Times New Roman" w:hAnsi="Arial" w:cs="Arial"/>
                <w:sz w:val="13"/>
                <w:szCs w:val="13"/>
              </w:rPr>
            </w:pPr>
            <w:r w:rsidRPr="00964E24">
              <w:rPr>
                <w:rFonts w:ascii="Arial" w:eastAsia="Times New Roman" w:hAnsi="Arial" w:cs="Arial"/>
                <w:sz w:val="13"/>
                <w:szCs w:val="13"/>
              </w:rPr>
              <w:t xml:space="preserve">NEOBUS 8.160 ESCOLAR </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F8E5C" w14:textId="77777777" w:rsidR="00964E24" w:rsidRPr="00964E24" w:rsidRDefault="00964E24" w:rsidP="00964E24">
            <w:pPr>
              <w:ind w:left="-90" w:right="-30"/>
              <w:jc w:val="center"/>
              <w:rPr>
                <w:rFonts w:ascii="Arial" w:eastAsia="Times New Roman" w:hAnsi="Arial" w:cs="Arial"/>
                <w:sz w:val="13"/>
                <w:szCs w:val="13"/>
              </w:rPr>
            </w:pPr>
            <w:r w:rsidRPr="00964E24">
              <w:rPr>
                <w:rFonts w:ascii="Arial" w:eastAsia="Times New Roman" w:hAnsi="Arial" w:cs="Arial"/>
                <w:sz w:val="13"/>
                <w:szCs w:val="13"/>
              </w:rPr>
              <w:t>9532M52P4PRO45464</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2D0C" w14:textId="77777777" w:rsidR="00964E24" w:rsidRPr="00964E24" w:rsidRDefault="00964E24" w:rsidP="00964E24">
            <w:pPr>
              <w:ind w:left="-114" w:right="-112"/>
              <w:jc w:val="center"/>
              <w:rPr>
                <w:rFonts w:ascii="Arial" w:eastAsia="Times New Roman" w:hAnsi="Arial" w:cs="Arial"/>
                <w:sz w:val="13"/>
                <w:szCs w:val="13"/>
              </w:rPr>
            </w:pPr>
            <w:r w:rsidRPr="00964E24">
              <w:rPr>
                <w:rFonts w:ascii="Arial" w:eastAsia="Times New Roman" w:hAnsi="Arial" w:cs="Arial"/>
                <w:sz w:val="13"/>
                <w:szCs w:val="13"/>
              </w:rPr>
              <w:t>AMARELA</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E0618"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SNL8H833</w:t>
            </w:r>
          </w:p>
        </w:tc>
        <w:tc>
          <w:tcPr>
            <w:tcW w:w="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C8D4E"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2022/2023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5A0DC" w14:textId="77777777" w:rsidR="00964E24" w:rsidRPr="00964E24" w:rsidRDefault="00964E24" w:rsidP="00964E24">
            <w:pPr>
              <w:ind w:left="-69" w:right="-72"/>
              <w:jc w:val="center"/>
              <w:rPr>
                <w:rFonts w:ascii="Arial" w:eastAsia="Times New Roman" w:hAnsi="Arial" w:cs="Arial"/>
                <w:sz w:val="13"/>
                <w:szCs w:val="13"/>
              </w:rPr>
            </w:pPr>
            <w:r w:rsidRPr="00964E24">
              <w:rPr>
                <w:rFonts w:ascii="Arial" w:eastAsia="Times New Roman" w:hAnsi="Arial" w:cs="Arial"/>
                <w:sz w:val="13"/>
                <w:szCs w:val="13"/>
              </w:rPr>
              <w:t>S. EDUCAÇÃO</w:t>
            </w:r>
          </w:p>
        </w:tc>
        <w:tc>
          <w:tcPr>
            <w:tcW w:w="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8E241" w14:textId="77777777" w:rsidR="00964E24" w:rsidRPr="00964E24" w:rsidRDefault="00964E24" w:rsidP="00964E24">
            <w:pPr>
              <w:jc w:val="center"/>
              <w:rPr>
                <w:rFonts w:ascii="Arial" w:eastAsia="Times New Roman" w:hAnsi="Arial" w:cs="Arial"/>
                <w:sz w:val="13"/>
                <w:szCs w:val="13"/>
              </w:rPr>
            </w:pPr>
            <w:r w:rsidRPr="00964E24">
              <w:rPr>
                <w:rFonts w:ascii="Arial" w:eastAsia="Times New Roman" w:hAnsi="Arial" w:cs="Arial"/>
                <w:sz w:val="13"/>
                <w:szCs w:val="13"/>
              </w:rPr>
              <w:t xml:space="preserve"> DIESEL </w:t>
            </w:r>
          </w:p>
        </w:tc>
      </w:tr>
    </w:tbl>
    <w:p w14:paraId="740101AD" w14:textId="77777777" w:rsidR="00363D79" w:rsidRDefault="00363D79" w:rsidP="00C4093E">
      <w:pPr>
        <w:spacing w:line="276" w:lineRule="auto"/>
        <w:jc w:val="both"/>
        <w:rPr>
          <w:rFonts w:ascii="Arial" w:hAnsi="Arial" w:cs="Arial"/>
          <w:color w:val="0D0D0D" w:themeColor="text1" w:themeTint="F2"/>
          <w:sz w:val="20"/>
          <w:szCs w:val="20"/>
        </w:rPr>
      </w:pPr>
    </w:p>
    <w:p w14:paraId="099A5B58" w14:textId="0E984F9D" w:rsidR="00C4093E" w:rsidRDefault="00F2133C" w:rsidP="00F2133C">
      <w:pPr>
        <w:pStyle w:val="PargrafodaLista"/>
        <w:numPr>
          <w:ilvl w:val="1"/>
          <w:numId w:val="36"/>
        </w:numPr>
        <w:spacing w:line="276" w:lineRule="auto"/>
        <w:ind w:left="567" w:hanging="567"/>
        <w:jc w:val="both"/>
        <w:rPr>
          <w:rFonts w:ascii="Arial" w:hAnsi="Arial" w:cs="Arial"/>
          <w:color w:val="0D0D0D" w:themeColor="text1" w:themeTint="F2"/>
          <w:sz w:val="20"/>
          <w:szCs w:val="20"/>
        </w:rPr>
      </w:pPr>
      <w:r w:rsidRPr="00F2133C">
        <w:rPr>
          <w:rFonts w:ascii="Arial" w:hAnsi="Arial" w:cs="Arial"/>
          <w:color w:val="0D0D0D" w:themeColor="text1" w:themeTint="F2"/>
          <w:sz w:val="20"/>
          <w:szCs w:val="20"/>
        </w:rPr>
        <w:t xml:space="preserve">As </w:t>
      </w:r>
      <w:r w:rsidRPr="00F2133C">
        <w:rPr>
          <w:rFonts w:ascii="Arial" w:hAnsi="Arial" w:cs="Arial"/>
          <w:sz w:val="20"/>
          <w:szCs w:val="20"/>
        </w:rPr>
        <w:t>manutenções</w:t>
      </w:r>
      <w:r w:rsidRPr="00F2133C">
        <w:rPr>
          <w:rFonts w:ascii="Arial" w:hAnsi="Arial" w:cs="Arial"/>
          <w:color w:val="0D0D0D" w:themeColor="text1" w:themeTint="F2"/>
          <w:sz w:val="20"/>
          <w:szCs w:val="20"/>
        </w:rPr>
        <w:t xml:space="preserve"> corretivas deverão ser atendidas prontamente quando solicitadas,</w:t>
      </w:r>
      <w:r>
        <w:rPr>
          <w:rFonts w:ascii="Arial" w:hAnsi="Arial" w:cs="Arial"/>
          <w:color w:val="0D0D0D" w:themeColor="text1" w:themeTint="F2"/>
          <w:sz w:val="20"/>
          <w:szCs w:val="20"/>
        </w:rPr>
        <w:t xml:space="preserve"> </w:t>
      </w:r>
      <w:r w:rsidRPr="00F2133C">
        <w:rPr>
          <w:rFonts w:ascii="Arial" w:hAnsi="Arial" w:cs="Arial"/>
          <w:color w:val="0D0D0D" w:themeColor="text1" w:themeTint="F2"/>
          <w:sz w:val="20"/>
          <w:szCs w:val="20"/>
        </w:rPr>
        <w:t>observado o prazo máximo estipulado neste ETP para este caso</w:t>
      </w:r>
      <w:r w:rsidR="00C4093E" w:rsidRPr="00C4093E">
        <w:rPr>
          <w:rFonts w:ascii="Arial" w:hAnsi="Arial" w:cs="Arial"/>
          <w:color w:val="0D0D0D" w:themeColor="text1" w:themeTint="F2"/>
          <w:sz w:val="20"/>
          <w:szCs w:val="20"/>
        </w:rPr>
        <w:t>.</w:t>
      </w:r>
    </w:p>
    <w:p w14:paraId="7C6BF417" w14:textId="77777777" w:rsidR="00F2133C" w:rsidRDefault="00F2133C" w:rsidP="00F2133C">
      <w:pPr>
        <w:pStyle w:val="PargrafodaLista"/>
        <w:spacing w:line="276" w:lineRule="auto"/>
        <w:ind w:left="567"/>
        <w:jc w:val="both"/>
        <w:rPr>
          <w:rFonts w:ascii="Arial" w:hAnsi="Arial" w:cs="Arial"/>
          <w:color w:val="0D0D0D" w:themeColor="text1" w:themeTint="F2"/>
          <w:sz w:val="20"/>
          <w:szCs w:val="20"/>
        </w:rPr>
      </w:pPr>
    </w:p>
    <w:p w14:paraId="0677752F" w14:textId="214E8AE1" w:rsidR="00F2133C" w:rsidRDefault="00F2133C" w:rsidP="001F66CB">
      <w:pPr>
        <w:pStyle w:val="PargrafodaLista"/>
        <w:numPr>
          <w:ilvl w:val="1"/>
          <w:numId w:val="36"/>
        </w:numPr>
        <w:spacing w:line="276" w:lineRule="auto"/>
        <w:ind w:left="567" w:hanging="567"/>
        <w:jc w:val="both"/>
        <w:rPr>
          <w:rFonts w:ascii="Arial" w:hAnsi="Arial" w:cs="Arial"/>
          <w:color w:val="0D0D0D" w:themeColor="text1" w:themeTint="F2"/>
          <w:sz w:val="20"/>
          <w:szCs w:val="20"/>
        </w:rPr>
      </w:pPr>
      <w:r w:rsidRPr="00F2133C">
        <w:rPr>
          <w:rFonts w:ascii="Arial" w:hAnsi="Arial" w:cs="Arial"/>
          <w:color w:val="0D0D0D" w:themeColor="text1" w:themeTint="F2"/>
          <w:sz w:val="20"/>
          <w:szCs w:val="20"/>
        </w:rPr>
        <w:t>Por questão de economia, quando os serviços puderem ser realizados por servidor do Município, será solicitado da empresa contratada somente as peças e acessórios, devendo ser entregue no prazo máximo de 5 (cinco) dias uteis, no local indicado pela OF (Ordem de Serviço).</w:t>
      </w:r>
    </w:p>
    <w:p w14:paraId="67E6F521" w14:textId="77777777" w:rsidR="00F2133C" w:rsidRPr="00F2133C" w:rsidRDefault="00F2133C" w:rsidP="00F2133C">
      <w:pPr>
        <w:pStyle w:val="PargrafodaLista"/>
        <w:spacing w:line="276" w:lineRule="auto"/>
        <w:ind w:left="567"/>
        <w:jc w:val="both"/>
        <w:rPr>
          <w:rFonts w:ascii="Arial" w:hAnsi="Arial" w:cs="Arial"/>
          <w:color w:val="0D0D0D" w:themeColor="text1" w:themeTint="F2"/>
          <w:sz w:val="20"/>
          <w:szCs w:val="20"/>
        </w:rPr>
      </w:pPr>
    </w:p>
    <w:p w14:paraId="656C7BCC" w14:textId="60856CD5" w:rsidR="00F2133C" w:rsidRPr="00F2133C" w:rsidRDefault="00F2133C" w:rsidP="00F2133C">
      <w:pPr>
        <w:pStyle w:val="PargrafodaLista"/>
        <w:numPr>
          <w:ilvl w:val="1"/>
          <w:numId w:val="36"/>
        </w:numPr>
        <w:spacing w:line="276" w:lineRule="auto"/>
        <w:ind w:left="567" w:hanging="567"/>
        <w:jc w:val="both"/>
        <w:rPr>
          <w:rFonts w:ascii="Arial" w:hAnsi="Arial" w:cs="Arial"/>
          <w:color w:val="0D0D0D" w:themeColor="text1" w:themeTint="F2"/>
          <w:sz w:val="20"/>
          <w:szCs w:val="20"/>
        </w:rPr>
      </w:pPr>
      <w:r w:rsidRPr="00F2133C">
        <w:rPr>
          <w:rFonts w:ascii="Arial" w:hAnsi="Arial" w:cs="Arial"/>
          <w:color w:val="0D0D0D" w:themeColor="text1" w:themeTint="F2"/>
          <w:sz w:val="20"/>
          <w:szCs w:val="20"/>
        </w:rPr>
        <w:t>As peças deverão ser genuínas ou originais de fábrica, ou seja, só serão aceitas peças de primeira linha. Entende-se por peças originais/genuínas aquelas que atendem as mesmas especificações técnicas e características de qualidade da peça de produção original, conforme resolução vigente</w:t>
      </w:r>
      <w:r>
        <w:rPr>
          <w:rFonts w:ascii="Arial" w:hAnsi="Arial" w:cs="Arial"/>
          <w:color w:val="0D0D0D" w:themeColor="text1" w:themeTint="F2"/>
          <w:sz w:val="20"/>
          <w:szCs w:val="20"/>
        </w:rPr>
        <w:t xml:space="preserve"> o</w:t>
      </w:r>
      <w:r w:rsidRPr="00F2133C">
        <w:rPr>
          <w:rFonts w:ascii="Arial" w:hAnsi="Arial" w:cs="Arial"/>
          <w:color w:val="0D0D0D" w:themeColor="text1" w:themeTint="F2"/>
          <w:sz w:val="20"/>
          <w:szCs w:val="20"/>
        </w:rPr>
        <w:t>u seja, serão admitidas peças de qualquer marca, desde que com as mesmas especificações técnicas e qualidade da peça que será substituída.</w:t>
      </w:r>
    </w:p>
    <w:p w14:paraId="3D709BFA" w14:textId="77777777" w:rsidR="00F2133C" w:rsidRPr="00F2133C" w:rsidRDefault="00F2133C" w:rsidP="00F2133C">
      <w:pPr>
        <w:pStyle w:val="PargrafodaLista"/>
        <w:spacing w:line="276" w:lineRule="auto"/>
        <w:ind w:left="567"/>
        <w:jc w:val="both"/>
        <w:rPr>
          <w:rFonts w:ascii="Arial" w:hAnsi="Arial" w:cs="Arial"/>
          <w:color w:val="0D0D0D" w:themeColor="text1" w:themeTint="F2"/>
          <w:sz w:val="20"/>
          <w:szCs w:val="20"/>
        </w:rPr>
      </w:pPr>
    </w:p>
    <w:p w14:paraId="47C10329" w14:textId="7A009A84" w:rsidR="00F2133C" w:rsidRPr="00F2133C" w:rsidRDefault="00F2133C" w:rsidP="00F2133C">
      <w:pPr>
        <w:pStyle w:val="PargrafodaLista"/>
        <w:numPr>
          <w:ilvl w:val="1"/>
          <w:numId w:val="36"/>
        </w:numPr>
        <w:spacing w:line="276" w:lineRule="auto"/>
        <w:ind w:left="567" w:hanging="567"/>
        <w:jc w:val="both"/>
        <w:rPr>
          <w:rFonts w:ascii="Arial" w:hAnsi="Arial" w:cs="Arial"/>
          <w:color w:val="0D0D0D" w:themeColor="text1" w:themeTint="F2"/>
          <w:sz w:val="20"/>
          <w:szCs w:val="20"/>
        </w:rPr>
      </w:pPr>
      <w:r w:rsidRPr="00F2133C">
        <w:rPr>
          <w:rFonts w:ascii="Arial" w:hAnsi="Arial" w:cs="Arial"/>
          <w:color w:val="0D0D0D" w:themeColor="text1" w:themeTint="F2"/>
          <w:sz w:val="20"/>
          <w:szCs w:val="20"/>
        </w:rPr>
        <w:t xml:space="preserve">A </w:t>
      </w:r>
      <w:r w:rsidRPr="00F2133C">
        <w:rPr>
          <w:rFonts w:ascii="Arial" w:hAnsi="Arial" w:cs="Arial"/>
          <w:b/>
          <w:bCs/>
          <w:color w:val="0D0D0D" w:themeColor="text1" w:themeTint="F2"/>
          <w:sz w:val="20"/>
          <w:szCs w:val="20"/>
        </w:rPr>
        <w:t>Prefeitura Municipal de Dois Riachos</w:t>
      </w:r>
      <w:r w:rsidRPr="00F2133C">
        <w:rPr>
          <w:rFonts w:ascii="Arial" w:hAnsi="Arial" w:cs="Arial"/>
          <w:color w:val="0D0D0D" w:themeColor="text1" w:themeTint="F2"/>
          <w:sz w:val="20"/>
          <w:szCs w:val="20"/>
        </w:rPr>
        <w:t xml:space="preserve"> caso julgue necessário poderá realizar pesquisa de mercado para avaliação do preço final das peças dos fornecedores em cada solicitação de compra. Nos casos em que os preços das peças solicitadas estiverem com seu valor superior ao praticado no mercado, a </w:t>
      </w:r>
      <w:r w:rsidRPr="00F2133C">
        <w:rPr>
          <w:rFonts w:ascii="Arial" w:hAnsi="Arial" w:cs="Arial"/>
          <w:b/>
          <w:bCs/>
          <w:color w:val="0D0D0D" w:themeColor="text1" w:themeTint="F2"/>
          <w:sz w:val="20"/>
          <w:szCs w:val="20"/>
        </w:rPr>
        <w:t>Prefeitura Municipal de Dois Riachos</w:t>
      </w:r>
      <w:r w:rsidRPr="00F2133C">
        <w:rPr>
          <w:rFonts w:ascii="Arial" w:hAnsi="Arial" w:cs="Arial"/>
          <w:color w:val="0D0D0D" w:themeColor="text1" w:themeTint="F2"/>
          <w:sz w:val="20"/>
          <w:szCs w:val="20"/>
        </w:rPr>
        <w:t xml:space="preserve">, em defesa do interesse público, adotará as seguintes providências: a) A empresa titular do fornecimento será acionada para adequar seu preço ao preço de mercado; b) Não havendo adequação do preço, nos termos da Lei e preservando o interesse público, a </w:t>
      </w:r>
      <w:r w:rsidRPr="00F2133C">
        <w:rPr>
          <w:rFonts w:ascii="Arial" w:hAnsi="Arial" w:cs="Arial"/>
          <w:b/>
          <w:bCs/>
          <w:color w:val="0D0D0D" w:themeColor="text1" w:themeTint="F2"/>
          <w:sz w:val="20"/>
          <w:szCs w:val="20"/>
        </w:rPr>
        <w:t>Prefeitura Municipal de Dois Riachos</w:t>
      </w:r>
      <w:r w:rsidRPr="00F2133C">
        <w:rPr>
          <w:rFonts w:ascii="Arial" w:hAnsi="Arial" w:cs="Arial"/>
          <w:color w:val="0D0D0D" w:themeColor="text1" w:themeTint="F2"/>
          <w:sz w:val="20"/>
          <w:szCs w:val="20"/>
        </w:rPr>
        <w:t xml:space="preserve"> poderá adquirir o especifico item no mercado; c) A reincidência de preços acima do mercado, praticadas pela empresa detentora do fornecimento, poderá levar ao descredenciamento da mesma do Registro de Preços, e; </w:t>
      </w:r>
      <w:r>
        <w:rPr>
          <w:rFonts w:ascii="Arial" w:hAnsi="Arial" w:cs="Arial"/>
          <w:color w:val="0D0D0D" w:themeColor="text1" w:themeTint="F2"/>
          <w:sz w:val="20"/>
          <w:szCs w:val="20"/>
        </w:rPr>
        <w:t xml:space="preserve">d) </w:t>
      </w:r>
      <w:r w:rsidRPr="00F2133C">
        <w:rPr>
          <w:rFonts w:ascii="Arial" w:hAnsi="Arial" w:cs="Arial"/>
          <w:color w:val="0D0D0D" w:themeColor="text1" w:themeTint="F2"/>
          <w:sz w:val="20"/>
          <w:szCs w:val="20"/>
        </w:rPr>
        <w:t xml:space="preserve">A contratada deverá substituir imediatamente, sem ônus para a </w:t>
      </w:r>
      <w:r w:rsidRPr="00F2133C">
        <w:rPr>
          <w:rFonts w:ascii="Arial" w:hAnsi="Arial" w:cs="Arial"/>
          <w:b/>
          <w:bCs/>
          <w:color w:val="0D0D0D" w:themeColor="text1" w:themeTint="F2"/>
          <w:sz w:val="20"/>
          <w:szCs w:val="20"/>
        </w:rPr>
        <w:t>Prefeitura Municipal de Dois Riachos</w:t>
      </w:r>
      <w:r w:rsidRPr="00F2133C">
        <w:rPr>
          <w:rFonts w:ascii="Arial" w:hAnsi="Arial" w:cs="Arial"/>
          <w:color w:val="0D0D0D" w:themeColor="text1" w:themeTint="F2"/>
          <w:sz w:val="20"/>
          <w:szCs w:val="20"/>
        </w:rPr>
        <w:t>, as peças que após a entrega e aceite, apresentarem defeitos durante o período de garantia</w:t>
      </w:r>
    </w:p>
    <w:p w14:paraId="150125EE" w14:textId="77777777" w:rsidR="000F25B0" w:rsidRPr="00363D79" w:rsidRDefault="000F25B0" w:rsidP="00134801">
      <w:pPr>
        <w:spacing w:line="276" w:lineRule="auto"/>
        <w:jc w:val="both"/>
        <w:rPr>
          <w:rFonts w:ascii="Arial" w:hAnsi="Arial" w:cs="Arial"/>
          <w:sz w:val="16"/>
          <w:szCs w:val="16"/>
        </w:rPr>
      </w:pPr>
    </w:p>
    <w:p w14:paraId="06948306" w14:textId="312EFF54" w:rsidR="00CE390C" w:rsidRPr="00361AC3" w:rsidRDefault="00CE390C" w:rsidP="00F557B0">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7. LEVANTAMENTO DE MERCADO (NLL, art. 18º, §1º, V)</w:t>
      </w:r>
    </w:p>
    <w:p w14:paraId="69093231" w14:textId="20D7836E" w:rsidR="006332A9" w:rsidRPr="00361AC3" w:rsidRDefault="006332A9" w:rsidP="00F557B0">
      <w:pPr>
        <w:pStyle w:val="PargrafodaLista"/>
        <w:tabs>
          <w:tab w:val="left" w:pos="462"/>
        </w:tabs>
        <w:spacing w:line="276" w:lineRule="auto"/>
        <w:ind w:left="360"/>
        <w:jc w:val="both"/>
        <w:rPr>
          <w:rFonts w:ascii="Arial" w:hAnsi="Arial" w:cs="Arial"/>
          <w:color w:val="0D0D0D" w:themeColor="text1" w:themeTint="F2"/>
          <w:sz w:val="19"/>
          <w:szCs w:val="19"/>
        </w:rPr>
      </w:pPr>
    </w:p>
    <w:p w14:paraId="64E825B4" w14:textId="4021DBEE" w:rsidR="00D167D8" w:rsidRPr="00FA05BF" w:rsidRDefault="00D167D8" w:rsidP="00FA05BF">
      <w:pPr>
        <w:pStyle w:val="PargrafodaLista"/>
        <w:numPr>
          <w:ilvl w:val="1"/>
          <w:numId w:val="39"/>
        </w:numPr>
        <w:spacing w:line="276" w:lineRule="auto"/>
        <w:ind w:left="567" w:hanging="567"/>
        <w:jc w:val="both"/>
        <w:rPr>
          <w:rFonts w:ascii="Arial" w:hAnsi="Arial" w:cs="Arial"/>
          <w:sz w:val="20"/>
          <w:szCs w:val="20"/>
        </w:rPr>
      </w:pPr>
      <w:r w:rsidRPr="00FA05BF">
        <w:rPr>
          <w:rFonts w:ascii="Arial" w:hAnsi="Arial" w:cs="Arial"/>
          <w:sz w:val="20"/>
          <w:szCs w:val="20"/>
        </w:rPr>
        <w:t>Neste tópico, urge a importância de pesquisar e determinar as possíveis soluções capazes de identificar, empreendimentos passíveis de aproximar as compras públicas da administração municipal às práticas adotadas pelo mercado, considerando e impondo inovações que se fundamentam no princípio da eficiência, imprimindo um uso racional dos recursos públicos.</w:t>
      </w:r>
      <w:r w:rsidRPr="00FA05BF">
        <w:rPr>
          <w:sz w:val="20"/>
          <w:szCs w:val="20"/>
        </w:rPr>
        <w:t xml:space="preserve"> </w:t>
      </w:r>
    </w:p>
    <w:p w14:paraId="09A726D1" w14:textId="77777777" w:rsidR="00363D79" w:rsidRPr="00F2133C" w:rsidRDefault="00363D79" w:rsidP="00363D79">
      <w:pPr>
        <w:pStyle w:val="PargrafodaLista"/>
        <w:tabs>
          <w:tab w:val="left" w:pos="462"/>
        </w:tabs>
        <w:spacing w:line="276" w:lineRule="auto"/>
        <w:ind w:left="0"/>
        <w:jc w:val="both"/>
        <w:rPr>
          <w:rFonts w:ascii="Arial" w:hAnsi="Arial" w:cs="Arial"/>
          <w:sz w:val="14"/>
          <w:szCs w:val="14"/>
        </w:rPr>
      </w:pPr>
    </w:p>
    <w:p w14:paraId="2ECB8572" w14:textId="77777777" w:rsidR="00B1394D" w:rsidRDefault="006E271B" w:rsidP="00FA05BF">
      <w:pPr>
        <w:pStyle w:val="PargrafodaLista"/>
        <w:numPr>
          <w:ilvl w:val="1"/>
          <w:numId w:val="39"/>
        </w:numPr>
        <w:spacing w:line="276" w:lineRule="auto"/>
        <w:ind w:left="567" w:hanging="567"/>
        <w:jc w:val="both"/>
        <w:rPr>
          <w:rFonts w:ascii="Arial" w:hAnsi="Arial" w:cs="Arial"/>
          <w:sz w:val="20"/>
          <w:szCs w:val="20"/>
        </w:rPr>
      </w:pPr>
      <w:r w:rsidRPr="00B1394D">
        <w:rPr>
          <w:rFonts w:ascii="Arial" w:hAnsi="Arial" w:cs="Arial"/>
          <w:sz w:val="20"/>
          <w:szCs w:val="20"/>
        </w:rPr>
        <w:t>Considerando a Lei n°14.133/2021</w:t>
      </w:r>
      <w:r w:rsidR="00B1394D">
        <w:rPr>
          <w:rFonts w:ascii="Arial" w:hAnsi="Arial" w:cs="Arial"/>
          <w:sz w:val="20"/>
          <w:szCs w:val="20"/>
        </w:rPr>
        <w:t>:</w:t>
      </w:r>
      <w:r w:rsidRPr="00B1394D">
        <w:rPr>
          <w:rFonts w:ascii="Arial" w:hAnsi="Arial" w:cs="Arial"/>
          <w:sz w:val="20"/>
          <w:szCs w:val="20"/>
        </w:rPr>
        <w:t xml:space="preserve"> </w:t>
      </w:r>
    </w:p>
    <w:p w14:paraId="50CB2414" w14:textId="77777777" w:rsidR="00B1394D" w:rsidRPr="00F2133C" w:rsidRDefault="00B1394D" w:rsidP="00363D79">
      <w:pPr>
        <w:pStyle w:val="PargrafodaLista"/>
        <w:tabs>
          <w:tab w:val="left" w:pos="462"/>
        </w:tabs>
        <w:spacing w:line="276" w:lineRule="auto"/>
        <w:ind w:left="0"/>
        <w:jc w:val="both"/>
        <w:rPr>
          <w:rFonts w:ascii="Arial" w:hAnsi="Arial" w:cs="Arial"/>
          <w:sz w:val="14"/>
          <w:szCs w:val="14"/>
        </w:rPr>
      </w:pPr>
    </w:p>
    <w:p w14:paraId="7DEA86A6" w14:textId="77777777" w:rsidR="00B1394D" w:rsidRPr="00B1394D" w:rsidRDefault="006E271B" w:rsidP="00363D79">
      <w:pPr>
        <w:pStyle w:val="PargrafodaLista"/>
        <w:tabs>
          <w:tab w:val="left" w:pos="462"/>
        </w:tabs>
        <w:spacing w:after="160" w:line="276" w:lineRule="auto"/>
        <w:ind w:left="2835"/>
        <w:jc w:val="both"/>
        <w:rPr>
          <w:rFonts w:ascii="Arial" w:hAnsi="Arial" w:cs="Arial"/>
          <w:sz w:val="18"/>
          <w:szCs w:val="18"/>
        </w:rPr>
      </w:pPr>
      <w:r w:rsidRPr="00B1394D">
        <w:rPr>
          <w:rFonts w:ascii="Arial" w:hAnsi="Arial" w:cs="Arial"/>
          <w:sz w:val="18"/>
          <w:szCs w:val="18"/>
        </w:rPr>
        <w:t xml:space="preserve">Art. 18. § 1º </w:t>
      </w:r>
    </w:p>
    <w:p w14:paraId="19ECCFDE" w14:textId="79B9B840" w:rsidR="00B1394D" w:rsidRPr="00B1394D" w:rsidRDefault="006E271B" w:rsidP="00363D79">
      <w:pPr>
        <w:pStyle w:val="PargrafodaLista"/>
        <w:tabs>
          <w:tab w:val="left" w:pos="462"/>
        </w:tabs>
        <w:spacing w:after="160" w:line="276" w:lineRule="auto"/>
        <w:ind w:left="2835"/>
        <w:jc w:val="both"/>
        <w:rPr>
          <w:rFonts w:ascii="Arial" w:hAnsi="Arial" w:cs="Arial"/>
          <w:i/>
          <w:iCs/>
          <w:sz w:val="18"/>
          <w:szCs w:val="18"/>
        </w:rPr>
      </w:pPr>
      <w:r w:rsidRPr="00B1394D">
        <w:rPr>
          <w:rFonts w:ascii="Arial" w:hAnsi="Arial" w:cs="Arial"/>
          <w:i/>
          <w:iCs/>
          <w:sz w:val="18"/>
          <w:szCs w:val="18"/>
        </w:rPr>
        <w:t xml:space="preserve">(...) </w:t>
      </w:r>
      <w:r w:rsidR="00B1394D" w:rsidRPr="00B1394D">
        <w:rPr>
          <w:rFonts w:ascii="Arial" w:hAnsi="Arial" w:cs="Arial"/>
          <w:i/>
          <w:iCs/>
          <w:sz w:val="18"/>
          <w:szCs w:val="18"/>
        </w:rPr>
        <w:t>Omissis.</w:t>
      </w:r>
    </w:p>
    <w:p w14:paraId="0E37BFD2" w14:textId="1DF0B958" w:rsidR="00B1394D" w:rsidRPr="00B1394D" w:rsidRDefault="006E271B" w:rsidP="00363D79">
      <w:pPr>
        <w:pStyle w:val="PargrafodaLista"/>
        <w:tabs>
          <w:tab w:val="left" w:pos="462"/>
        </w:tabs>
        <w:spacing w:after="160" w:line="276" w:lineRule="auto"/>
        <w:ind w:left="2835"/>
        <w:jc w:val="both"/>
        <w:rPr>
          <w:rFonts w:ascii="Arial" w:hAnsi="Arial" w:cs="Arial"/>
          <w:sz w:val="18"/>
          <w:szCs w:val="18"/>
        </w:rPr>
      </w:pPr>
      <w:r w:rsidRPr="00B1394D">
        <w:rPr>
          <w:rFonts w:ascii="Arial" w:hAnsi="Arial" w:cs="Arial"/>
          <w:sz w:val="18"/>
          <w:szCs w:val="18"/>
        </w:rPr>
        <w:t xml:space="preserve">“V – levantamento de mercado, que consiste na análise das alternativas possíveis, e justificativa técnica e econômica da escolha do tipo de solução a contratar;”. </w:t>
      </w:r>
    </w:p>
    <w:p w14:paraId="5B852531" w14:textId="77777777" w:rsidR="00B1394D" w:rsidRPr="00F634CB" w:rsidRDefault="00B1394D" w:rsidP="00363D79">
      <w:pPr>
        <w:pStyle w:val="PargrafodaLista"/>
        <w:tabs>
          <w:tab w:val="left" w:pos="462"/>
        </w:tabs>
        <w:spacing w:line="276" w:lineRule="auto"/>
        <w:ind w:left="0"/>
        <w:jc w:val="both"/>
        <w:rPr>
          <w:rFonts w:ascii="Arial" w:hAnsi="Arial" w:cs="Arial"/>
          <w:sz w:val="14"/>
          <w:szCs w:val="14"/>
        </w:rPr>
      </w:pPr>
    </w:p>
    <w:p w14:paraId="0127A199" w14:textId="77777777" w:rsidR="00B1394D" w:rsidRDefault="006E271B" w:rsidP="00FA05BF">
      <w:pPr>
        <w:pStyle w:val="PargrafodaLista"/>
        <w:numPr>
          <w:ilvl w:val="1"/>
          <w:numId w:val="39"/>
        </w:numPr>
        <w:spacing w:line="276" w:lineRule="auto"/>
        <w:ind w:left="567" w:hanging="567"/>
        <w:jc w:val="both"/>
        <w:rPr>
          <w:rFonts w:ascii="Arial" w:hAnsi="Arial" w:cs="Arial"/>
          <w:sz w:val="20"/>
          <w:szCs w:val="20"/>
        </w:rPr>
      </w:pPr>
      <w:r w:rsidRPr="006E271B">
        <w:rPr>
          <w:rFonts w:ascii="Arial" w:hAnsi="Arial" w:cs="Arial"/>
          <w:sz w:val="20"/>
          <w:szCs w:val="20"/>
        </w:rPr>
        <w:t xml:space="preserve">Considerando a IN SEGES Nº 58, de 8 de agosto de 2022, onde se lê: </w:t>
      </w:r>
    </w:p>
    <w:p w14:paraId="0C425BB5" w14:textId="77777777" w:rsidR="00B1394D" w:rsidRPr="00363D79" w:rsidRDefault="00B1394D" w:rsidP="00363D79">
      <w:pPr>
        <w:pStyle w:val="PargrafodaLista"/>
        <w:tabs>
          <w:tab w:val="left" w:pos="462"/>
        </w:tabs>
        <w:spacing w:line="276" w:lineRule="auto"/>
        <w:ind w:left="0"/>
        <w:jc w:val="both"/>
        <w:rPr>
          <w:rFonts w:ascii="Arial" w:hAnsi="Arial" w:cs="Arial"/>
          <w:sz w:val="20"/>
          <w:szCs w:val="20"/>
        </w:rPr>
      </w:pPr>
    </w:p>
    <w:p w14:paraId="041C2A13" w14:textId="77777777" w:rsidR="00B1394D" w:rsidRDefault="006E271B" w:rsidP="00363D79">
      <w:pPr>
        <w:pStyle w:val="PargrafodaLista"/>
        <w:tabs>
          <w:tab w:val="left" w:pos="462"/>
        </w:tabs>
        <w:spacing w:after="160" w:line="276" w:lineRule="auto"/>
        <w:ind w:left="2835"/>
        <w:jc w:val="both"/>
        <w:rPr>
          <w:rFonts w:ascii="Arial" w:hAnsi="Arial" w:cs="Arial"/>
          <w:sz w:val="18"/>
          <w:szCs w:val="18"/>
        </w:rPr>
      </w:pPr>
      <w:r w:rsidRPr="00B1394D">
        <w:rPr>
          <w:rFonts w:ascii="Arial" w:hAnsi="Arial" w:cs="Arial"/>
          <w:sz w:val="18"/>
          <w:szCs w:val="18"/>
        </w:rPr>
        <w:t xml:space="preserve">“III - levantamento de mercado, que consiste na análise das alternativas possíveis, e justificativa técnica e econômica da escolha do tipo de solução a contratar, podendo, entre outras opções: </w:t>
      </w:r>
    </w:p>
    <w:p w14:paraId="0E16615C" w14:textId="77777777" w:rsidR="00B1394D" w:rsidRDefault="006E271B" w:rsidP="00363D79">
      <w:pPr>
        <w:pStyle w:val="PargrafodaLista"/>
        <w:tabs>
          <w:tab w:val="left" w:pos="462"/>
        </w:tabs>
        <w:spacing w:after="160" w:line="276" w:lineRule="auto"/>
        <w:ind w:left="2835"/>
        <w:jc w:val="both"/>
        <w:rPr>
          <w:rFonts w:ascii="Arial" w:hAnsi="Arial" w:cs="Arial"/>
          <w:sz w:val="18"/>
          <w:szCs w:val="18"/>
        </w:rPr>
      </w:pPr>
      <w:r w:rsidRPr="00B1394D">
        <w:rPr>
          <w:rFonts w:ascii="Arial" w:hAnsi="Arial" w:cs="Arial"/>
          <w:sz w:val="18"/>
          <w:szCs w:val="18"/>
        </w:rPr>
        <w:lastRenderedPageBreak/>
        <w:t xml:space="preserve">a) ser consideradas contratações similares feitas por outros órgãos e entidades públicas, bem como por organizações privadas, no contexto nacional ou internacional, com objetivo de identificar a existência de novas metodologias, tecnologias ou inovações que melhor atendam às necessidades da Administração; </w:t>
      </w:r>
    </w:p>
    <w:p w14:paraId="19187761" w14:textId="5AA88580" w:rsidR="00B1394D" w:rsidRDefault="006E271B" w:rsidP="00363D79">
      <w:pPr>
        <w:pStyle w:val="PargrafodaLista"/>
        <w:tabs>
          <w:tab w:val="left" w:pos="462"/>
        </w:tabs>
        <w:spacing w:after="160" w:line="276" w:lineRule="auto"/>
        <w:ind w:left="2835"/>
        <w:jc w:val="both"/>
        <w:rPr>
          <w:rFonts w:ascii="Arial" w:hAnsi="Arial" w:cs="Arial"/>
          <w:sz w:val="18"/>
          <w:szCs w:val="18"/>
        </w:rPr>
      </w:pPr>
      <w:r w:rsidRPr="00B1394D">
        <w:rPr>
          <w:rFonts w:ascii="Arial" w:hAnsi="Arial" w:cs="Arial"/>
          <w:sz w:val="18"/>
          <w:szCs w:val="18"/>
        </w:rPr>
        <w:t xml:space="preserve">b) ser realizada audiência e/ou consulta pública, preferencialmente na forma eletrônica, para coleta de contribuições; </w:t>
      </w:r>
    </w:p>
    <w:p w14:paraId="57AD2F7B" w14:textId="77777777" w:rsidR="00B1394D" w:rsidRDefault="006E271B" w:rsidP="00363D79">
      <w:pPr>
        <w:pStyle w:val="PargrafodaLista"/>
        <w:tabs>
          <w:tab w:val="left" w:pos="462"/>
        </w:tabs>
        <w:spacing w:after="160" w:line="276" w:lineRule="auto"/>
        <w:ind w:left="2835"/>
        <w:jc w:val="both"/>
        <w:rPr>
          <w:rFonts w:ascii="Arial" w:hAnsi="Arial" w:cs="Arial"/>
          <w:sz w:val="18"/>
          <w:szCs w:val="18"/>
        </w:rPr>
      </w:pPr>
      <w:r w:rsidRPr="00B1394D">
        <w:rPr>
          <w:rFonts w:ascii="Arial" w:hAnsi="Arial" w:cs="Arial"/>
          <w:sz w:val="18"/>
          <w:szCs w:val="18"/>
        </w:rPr>
        <w:t xml:space="preserve">c) em caso de possibilidade de compra, locação de bens ou do acesso a bens, ser avaliados os custos e os benefícios de cada opção para escolha da alternativa mais vantajosa, prospectando se arranjos inovadores em sede de economia circular; e </w:t>
      </w:r>
    </w:p>
    <w:p w14:paraId="57DD60AE" w14:textId="0BA1C271" w:rsidR="006E271B" w:rsidRPr="00B1394D" w:rsidRDefault="006E271B" w:rsidP="00363D79">
      <w:pPr>
        <w:pStyle w:val="PargrafodaLista"/>
        <w:tabs>
          <w:tab w:val="left" w:pos="462"/>
        </w:tabs>
        <w:spacing w:after="160" w:line="276" w:lineRule="auto"/>
        <w:ind w:left="2835"/>
        <w:jc w:val="both"/>
        <w:rPr>
          <w:rFonts w:ascii="Arial" w:hAnsi="Arial" w:cs="Arial"/>
          <w:sz w:val="18"/>
          <w:szCs w:val="18"/>
        </w:rPr>
      </w:pPr>
      <w:r w:rsidRPr="00B1394D">
        <w:rPr>
          <w:rFonts w:ascii="Arial" w:hAnsi="Arial" w:cs="Arial"/>
          <w:sz w:val="18"/>
          <w:szCs w:val="18"/>
        </w:rPr>
        <w:t>d) ser consideradas outras opções logísticas menos onerosas à Administração, tais como chamamentos públicos de doação e permutas.”.</w:t>
      </w:r>
    </w:p>
    <w:p w14:paraId="74CA60DF" w14:textId="77777777" w:rsidR="00C4093E" w:rsidRPr="00F634CB" w:rsidRDefault="00C4093E" w:rsidP="00C4093E">
      <w:pPr>
        <w:pStyle w:val="PargrafodaLista"/>
        <w:tabs>
          <w:tab w:val="left" w:pos="462"/>
        </w:tabs>
        <w:spacing w:line="276" w:lineRule="auto"/>
        <w:ind w:left="0"/>
        <w:jc w:val="both"/>
        <w:rPr>
          <w:rFonts w:ascii="Arial" w:hAnsi="Arial" w:cs="Arial"/>
          <w:sz w:val="14"/>
          <w:szCs w:val="14"/>
        </w:rPr>
      </w:pPr>
    </w:p>
    <w:p w14:paraId="699EAE53" w14:textId="6D13F248" w:rsidR="000E6249" w:rsidRPr="000F6A6C" w:rsidRDefault="000F6A6C" w:rsidP="00FA05BF">
      <w:pPr>
        <w:pStyle w:val="PargrafodaLista"/>
        <w:numPr>
          <w:ilvl w:val="1"/>
          <w:numId w:val="39"/>
        </w:numPr>
        <w:spacing w:line="276" w:lineRule="auto"/>
        <w:ind w:left="567" w:hanging="567"/>
        <w:jc w:val="both"/>
        <w:rPr>
          <w:rFonts w:ascii="Arial" w:hAnsi="Arial" w:cs="Arial"/>
          <w:sz w:val="20"/>
          <w:szCs w:val="20"/>
        </w:rPr>
      </w:pPr>
      <w:r w:rsidRPr="000F6A6C">
        <w:rPr>
          <w:rFonts w:ascii="Arial" w:hAnsi="Arial" w:cs="Arial"/>
          <w:sz w:val="20"/>
          <w:szCs w:val="20"/>
        </w:rPr>
        <w:t xml:space="preserve">Após pesquisa de serviços que poderiam atender à demanda de “manutenção com fornecimento de peças para a frotas veículos </w:t>
      </w:r>
      <w:r>
        <w:rPr>
          <w:rFonts w:ascii="Arial" w:hAnsi="Arial" w:cs="Arial"/>
          <w:sz w:val="20"/>
          <w:szCs w:val="20"/>
        </w:rPr>
        <w:t>da “</w:t>
      </w:r>
      <w:r w:rsidRPr="000F6A6C">
        <w:rPr>
          <w:rFonts w:ascii="Arial" w:hAnsi="Arial" w:cs="Arial"/>
          <w:b/>
          <w:bCs/>
          <w:sz w:val="20"/>
          <w:szCs w:val="20"/>
        </w:rPr>
        <w:t>Prefeitura Municipal de Dois Riachos</w:t>
      </w:r>
      <w:r w:rsidRPr="000F6A6C">
        <w:rPr>
          <w:rFonts w:ascii="Arial" w:hAnsi="Arial" w:cs="Arial"/>
          <w:sz w:val="20"/>
          <w:szCs w:val="20"/>
        </w:rPr>
        <w:t>”, verificou-se como alternativas para tal</w:t>
      </w:r>
      <w:r>
        <w:rPr>
          <w:rFonts w:ascii="Arial" w:hAnsi="Arial" w:cs="Arial"/>
          <w:sz w:val="20"/>
          <w:szCs w:val="20"/>
        </w:rPr>
        <w:t>:</w:t>
      </w:r>
    </w:p>
    <w:p w14:paraId="14312E1E" w14:textId="77777777" w:rsidR="000F6A6C" w:rsidRDefault="000F6A6C" w:rsidP="000F6A6C">
      <w:pPr>
        <w:pStyle w:val="PargrafodaLista"/>
        <w:tabs>
          <w:tab w:val="left" w:pos="462"/>
        </w:tabs>
        <w:spacing w:line="276" w:lineRule="auto"/>
        <w:ind w:left="0"/>
        <w:jc w:val="both"/>
        <w:rPr>
          <w:rFonts w:ascii="Arial" w:hAnsi="Arial" w:cs="Arial"/>
          <w:sz w:val="14"/>
          <w:szCs w:val="14"/>
        </w:rPr>
      </w:pPr>
    </w:p>
    <w:p w14:paraId="54350D1F" w14:textId="64AEA137" w:rsidR="00FA05BF" w:rsidRPr="00BA12B9" w:rsidRDefault="00FA05BF" w:rsidP="00FA05BF">
      <w:pPr>
        <w:ind w:left="2835"/>
        <w:jc w:val="both"/>
        <w:rPr>
          <w:rFonts w:ascii="Arial" w:hAnsi="Arial" w:cs="Arial"/>
          <w:sz w:val="19"/>
          <w:szCs w:val="19"/>
        </w:rPr>
      </w:pPr>
      <w:r w:rsidRPr="00BA12B9">
        <w:rPr>
          <w:rFonts w:ascii="Arial" w:hAnsi="Arial" w:cs="Arial"/>
          <w:sz w:val="19"/>
          <w:szCs w:val="19"/>
        </w:rPr>
        <w:t xml:space="preserve">1 - Execução direta pela prefeitura, por meio de um processo de licitação para a </w:t>
      </w:r>
      <w:r w:rsidRPr="006A2252">
        <w:rPr>
          <w:rFonts w:ascii="Arial" w:hAnsi="Arial" w:cs="Arial"/>
          <w:sz w:val="19"/>
          <w:szCs w:val="19"/>
        </w:rPr>
        <w:t>aquisições de peças automotivas genuínas</w:t>
      </w:r>
      <w:r>
        <w:rPr>
          <w:rFonts w:ascii="Arial" w:hAnsi="Arial" w:cs="Arial"/>
          <w:sz w:val="19"/>
          <w:szCs w:val="19"/>
        </w:rPr>
        <w:t>/originais</w:t>
      </w:r>
      <w:r w:rsidRPr="006A2252">
        <w:rPr>
          <w:rFonts w:ascii="Arial" w:hAnsi="Arial" w:cs="Arial"/>
          <w:sz w:val="19"/>
          <w:szCs w:val="19"/>
        </w:rPr>
        <w:t xml:space="preserve"> para veículos tipo </w:t>
      </w:r>
      <w:r w:rsidR="00897BF0" w:rsidRPr="006A2252">
        <w:rPr>
          <w:rFonts w:ascii="Arial" w:hAnsi="Arial" w:cs="Arial"/>
          <w:sz w:val="19"/>
          <w:szCs w:val="19"/>
        </w:rPr>
        <w:t>linha leves</w:t>
      </w:r>
      <w:r w:rsidRPr="006A2252">
        <w:rPr>
          <w:rFonts w:ascii="Arial" w:hAnsi="Arial" w:cs="Arial"/>
          <w:sz w:val="19"/>
          <w:szCs w:val="19"/>
        </w:rPr>
        <w:t>/passeio (veículos e motos), Linha pesada (caminhão, ônibus, vans e outros) e Maquinas pesadas (trator, motoniveladora, retroescavadeira e pá carregadeira)</w:t>
      </w:r>
      <w:r w:rsidRPr="00BA12B9">
        <w:rPr>
          <w:rFonts w:ascii="Arial" w:hAnsi="Arial" w:cs="Arial"/>
          <w:sz w:val="19"/>
          <w:szCs w:val="19"/>
        </w:rPr>
        <w:t>;</w:t>
      </w:r>
    </w:p>
    <w:p w14:paraId="12454DAF" w14:textId="77777777" w:rsidR="00FA05BF" w:rsidRPr="00BA12B9" w:rsidRDefault="00FA05BF" w:rsidP="00FA05BF">
      <w:pPr>
        <w:ind w:left="2835"/>
        <w:rPr>
          <w:rFonts w:ascii="Arial" w:hAnsi="Arial" w:cs="Arial"/>
          <w:sz w:val="19"/>
          <w:szCs w:val="19"/>
        </w:rPr>
      </w:pPr>
    </w:p>
    <w:p w14:paraId="07C1E9E0" w14:textId="1A6BB198" w:rsidR="00FA05BF" w:rsidRPr="00BA12B9" w:rsidRDefault="00FA05BF" w:rsidP="00FA05BF">
      <w:pPr>
        <w:ind w:left="2835"/>
        <w:jc w:val="both"/>
        <w:rPr>
          <w:rFonts w:ascii="Arial" w:hAnsi="Arial" w:cs="Arial"/>
          <w:sz w:val="19"/>
          <w:szCs w:val="19"/>
        </w:rPr>
      </w:pPr>
      <w:r w:rsidRPr="00BA12B9">
        <w:rPr>
          <w:rFonts w:ascii="Arial" w:hAnsi="Arial" w:cs="Arial"/>
          <w:sz w:val="19"/>
          <w:szCs w:val="19"/>
        </w:rPr>
        <w:t xml:space="preserve">2 - Execução direta pela prefeitura, por meio de carona a ata de registro de preços para a </w:t>
      </w:r>
      <w:r w:rsidRPr="006A2252">
        <w:rPr>
          <w:rFonts w:ascii="Arial" w:hAnsi="Arial" w:cs="Arial"/>
          <w:sz w:val="19"/>
          <w:szCs w:val="19"/>
        </w:rPr>
        <w:t>aquisições de peças automotivas genuínas</w:t>
      </w:r>
      <w:r>
        <w:rPr>
          <w:rFonts w:ascii="Arial" w:hAnsi="Arial" w:cs="Arial"/>
          <w:sz w:val="19"/>
          <w:szCs w:val="19"/>
        </w:rPr>
        <w:t>/originais</w:t>
      </w:r>
      <w:r w:rsidRPr="006A2252">
        <w:rPr>
          <w:rFonts w:ascii="Arial" w:hAnsi="Arial" w:cs="Arial"/>
          <w:sz w:val="19"/>
          <w:szCs w:val="19"/>
        </w:rPr>
        <w:t xml:space="preserve"> para veículos tipo linha leves/passeio (veículos e motos), Linha pesada (caminhão, ônibus, vans e outros) e Maquinas pesadas (trator, motoniveladora, retroescavadeira e pá carregadeira)</w:t>
      </w:r>
      <w:r w:rsidRPr="00BA12B9">
        <w:rPr>
          <w:rFonts w:ascii="Arial" w:hAnsi="Arial" w:cs="Arial"/>
          <w:sz w:val="19"/>
          <w:szCs w:val="19"/>
        </w:rPr>
        <w:t>.</w:t>
      </w:r>
    </w:p>
    <w:p w14:paraId="3535EBCD" w14:textId="77777777" w:rsidR="00FA05BF" w:rsidRPr="00BA12B9" w:rsidRDefault="00FA05BF" w:rsidP="00FA05BF">
      <w:pPr>
        <w:ind w:firstLine="570"/>
        <w:rPr>
          <w:rFonts w:ascii="Arial" w:hAnsi="Arial" w:cs="Arial"/>
          <w:sz w:val="19"/>
          <w:szCs w:val="19"/>
        </w:rPr>
      </w:pPr>
    </w:p>
    <w:p w14:paraId="70A3DE81" w14:textId="77777777" w:rsidR="00FA05BF" w:rsidRPr="00BA12B9" w:rsidRDefault="00FA05BF" w:rsidP="00FA05BF">
      <w:pPr>
        <w:pStyle w:val="PargrafodaLista"/>
        <w:numPr>
          <w:ilvl w:val="1"/>
          <w:numId w:val="39"/>
        </w:numPr>
        <w:spacing w:line="276" w:lineRule="auto"/>
        <w:ind w:left="567" w:hanging="567"/>
        <w:jc w:val="both"/>
        <w:rPr>
          <w:rFonts w:ascii="Arial" w:hAnsi="Arial" w:cs="Arial"/>
          <w:sz w:val="19"/>
          <w:szCs w:val="19"/>
        </w:rPr>
      </w:pPr>
      <w:r w:rsidRPr="00BA12B9">
        <w:rPr>
          <w:rFonts w:ascii="Arial" w:hAnsi="Arial" w:cs="Arial"/>
          <w:sz w:val="19"/>
          <w:szCs w:val="19"/>
        </w:rPr>
        <w:t xml:space="preserve">Assim, dentro do presente estudo, foram analisados processos de contratações semelhantes feitas por outros </w:t>
      </w:r>
      <w:r w:rsidRPr="00FA05BF">
        <w:rPr>
          <w:rFonts w:ascii="Arial" w:hAnsi="Arial" w:cs="Arial"/>
          <w:sz w:val="20"/>
          <w:szCs w:val="20"/>
        </w:rPr>
        <w:t>órgãos</w:t>
      </w:r>
      <w:r w:rsidRPr="00BA12B9">
        <w:rPr>
          <w:rFonts w:ascii="Arial" w:hAnsi="Arial" w:cs="Arial"/>
          <w:sz w:val="19"/>
          <w:szCs w:val="19"/>
        </w:rPr>
        <w:t xml:space="preserve"> e entidades, por meio de consultas a outros editais, com a finalidade de identificar a existência de novas metodologias, tecnologias ou soluções que melhor atendessem às </w:t>
      </w:r>
      <w:r>
        <w:rPr>
          <w:rFonts w:ascii="Arial" w:hAnsi="Arial" w:cs="Arial"/>
          <w:sz w:val="19"/>
          <w:szCs w:val="19"/>
        </w:rPr>
        <w:t>desta municipalidade</w:t>
      </w:r>
      <w:r w:rsidRPr="00BA12B9">
        <w:rPr>
          <w:rFonts w:ascii="Arial" w:hAnsi="Arial" w:cs="Arial"/>
          <w:sz w:val="19"/>
          <w:szCs w:val="19"/>
        </w:rPr>
        <w:t>.</w:t>
      </w:r>
    </w:p>
    <w:p w14:paraId="599BDC32" w14:textId="77777777" w:rsidR="00FA05BF" w:rsidRPr="00BA12B9" w:rsidRDefault="00FA05BF" w:rsidP="00FA05BF">
      <w:pPr>
        <w:ind w:firstLine="570"/>
        <w:rPr>
          <w:rFonts w:ascii="Arial" w:hAnsi="Arial" w:cs="Arial"/>
          <w:sz w:val="19"/>
          <w:szCs w:val="19"/>
        </w:rPr>
      </w:pPr>
    </w:p>
    <w:p w14:paraId="4B5B4234" w14:textId="1DDFDC42" w:rsidR="00FA05BF" w:rsidRPr="00BA12B9" w:rsidRDefault="00FA05BF" w:rsidP="00FA05BF">
      <w:pPr>
        <w:pStyle w:val="PargrafodaLista"/>
        <w:numPr>
          <w:ilvl w:val="1"/>
          <w:numId w:val="39"/>
        </w:numPr>
        <w:spacing w:line="276" w:lineRule="auto"/>
        <w:ind w:left="567" w:hanging="567"/>
        <w:jc w:val="both"/>
        <w:rPr>
          <w:rFonts w:ascii="Arial" w:hAnsi="Arial" w:cs="Arial"/>
          <w:sz w:val="19"/>
          <w:szCs w:val="19"/>
        </w:rPr>
      </w:pPr>
      <w:r w:rsidRPr="00BA12B9">
        <w:rPr>
          <w:rFonts w:ascii="Arial" w:hAnsi="Arial" w:cs="Arial"/>
          <w:sz w:val="19"/>
          <w:szCs w:val="19"/>
        </w:rPr>
        <w:t xml:space="preserve">Das </w:t>
      </w:r>
      <w:r w:rsidRPr="00FA05BF">
        <w:rPr>
          <w:rFonts w:ascii="Arial" w:hAnsi="Arial" w:cs="Arial"/>
          <w:sz w:val="20"/>
          <w:szCs w:val="20"/>
        </w:rPr>
        <w:t>possíveis</w:t>
      </w:r>
      <w:r w:rsidRPr="00BA12B9">
        <w:rPr>
          <w:rFonts w:ascii="Arial" w:hAnsi="Arial" w:cs="Arial"/>
          <w:sz w:val="19"/>
          <w:szCs w:val="19"/>
        </w:rPr>
        <w:t xml:space="preserve"> formas de </w:t>
      </w:r>
      <w:r>
        <w:rPr>
          <w:rFonts w:ascii="Arial" w:hAnsi="Arial" w:cs="Arial"/>
          <w:sz w:val="19"/>
          <w:szCs w:val="19"/>
        </w:rPr>
        <w:t>contratação</w:t>
      </w:r>
      <w:r w:rsidRPr="00BA12B9">
        <w:rPr>
          <w:rFonts w:ascii="Arial" w:hAnsi="Arial" w:cs="Arial"/>
          <w:sz w:val="19"/>
          <w:szCs w:val="19"/>
        </w:rPr>
        <w:t xml:space="preserve">, verificou-se: </w:t>
      </w:r>
    </w:p>
    <w:p w14:paraId="0707AF25" w14:textId="77777777" w:rsidR="00FA05BF" w:rsidRPr="00BA12B9" w:rsidRDefault="00FA05BF" w:rsidP="00FA05BF">
      <w:pPr>
        <w:ind w:firstLine="570"/>
        <w:rPr>
          <w:rFonts w:ascii="Arial" w:hAnsi="Arial" w:cs="Arial"/>
          <w:sz w:val="19"/>
          <w:szCs w:val="19"/>
        </w:rPr>
      </w:pPr>
    </w:p>
    <w:p w14:paraId="76EFD99F" w14:textId="1B50573D" w:rsidR="00897BF0" w:rsidRPr="000F6A6C" w:rsidRDefault="00897BF0" w:rsidP="00897BF0">
      <w:pPr>
        <w:pStyle w:val="PargrafodaLista"/>
        <w:tabs>
          <w:tab w:val="left" w:pos="462"/>
        </w:tabs>
        <w:spacing w:line="276" w:lineRule="auto"/>
        <w:ind w:left="2835"/>
        <w:jc w:val="both"/>
        <w:rPr>
          <w:rFonts w:ascii="Arial" w:hAnsi="Arial" w:cs="Arial"/>
          <w:sz w:val="19"/>
          <w:szCs w:val="19"/>
        </w:rPr>
      </w:pPr>
      <w:r w:rsidRPr="000F6A6C">
        <w:rPr>
          <w:rFonts w:ascii="Arial" w:hAnsi="Arial" w:cs="Arial"/>
          <w:b/>
          <w:bCs/>
          <w:sz w:val="19"/>
          <w:szCs w:val="19"/>
        </w:rPr>
        <w:t xml:space="preserve">Solução </w:t>
      </w:r>
      <w:r>
        <w:rPr>
          <w:rFonts w:ascii="Arial" w:hAnsi="Arial" w:cs="Arial"/>
          <w:b/>
          <w:bCs/>
          <w:sz w:val="19"/>
          <w:szCs w:val="19"/>
        </w:rPr>
        <w:t>1</w:t>
      </w:r>
      <w:r w:rsidRPr="000F6A6C">
        <w:rPr>
          <w:rFonts w:ascii="Arial" w:hAnsi="Arial" w:cs="Arial"/>
          <w:b/>
          <w:bCs/>
          <w:sz w:val="19"/>
          <w:szCs w:val="19"/>
        </w:rPr>
        <w:t xml:space="preserve">: </w:t>
      </w:r>
      <w:r w:rsidRPr="00BA12B9">
        <w:rPr>
          <w:rFonts w:ascii="Arial" w:hAnsi="Arial" w:cs="Arial"/>
          <w:sz w:val="19"/>
          <w:szCs w:val="19"/>
        </w:rPr>
        <w:t>buscar atas de registro de preços disponíveis para a realização de adesão</w:t>
      </w:r>
      <w:r w:rsidRPr="000F6A6C">
        <w:rPr>
          <w:rFonts w:ascii="Arial" w:hAnsi="Arial" w:cs="Arial"/>
          <w:sz w:val="19"/>
          <w:szCs w:val="19"/>
        </w:rPr>
        <w:t>.</w:t>
      </w:r>
    </w:p>
    <w:p w14:paraId="478E09F7" w14:textId="77777777" w:rsidR="00897BF0" w:rsidRDefault="00897BF0" w:rsidP="000F6A6C">
      <w:pPr>
        <w:pStyle w:val="PargrafodaLista"/>
        <w:tabs>
          <w:tab w:val="left" w:pos="462"/>
        </w:tabs>
        <w:spacing w:line="276" w:lineRule="auto"/>
        <w:ind w:left="2835"/>
        <w:jc w:val="both"/>
        <w:rPr>
          <w:rFonts w:ascii="Arial" w:hAnsi="Arial" w:cs="Arial"/>
          <w:b/>
          <w:bCs/>
          <w:sz w:val="19"/>
          <w:szCs w:val="19"/>
        </w:rPr>
      </w:pPr>
    </w:p>
    <w:p w14:paraId="152E9F8A" w14:textId="742F6D8A" w:rsidR="00897BF0" w:rsidRPr="000F6A6C" w:rsidRDefault="00897BF0" w:rsidP="00897BF0">
      <w:pPr>
        <w:pStyle w:val="PargrafodaLista"/>
        <w:tabs>
          <w:tab w:val="left" w:pos="462"/>
        </w:tabs>
        <w:spacing w:line="276" w:lineRule="auto"/>
        <w:ind w:left="2835"/>
        <w:jc w:val="both"/>
        <w:rPr>
          <w:rFonts w:ascii="Arial" w:hAnsi="Arial" w:cs="Arial"/>
          <w:sz w:val="19"/>
          <w:szCs w:val="19"/>
        </w:rPr>
      </w:pPr>
      <w:r w:rsidRPr="000F6A6C">
        <w:rPr>
          <w:rFonts w:ascii="Arial" w:hAnsi="Arial" w:cs="Arial"/>
          <w:b/>
          <w:bCs/>
          <w:sz w:val="19"/>
          <w:szCs w:val="19"/>
        </w:rPr>
        <w:t xml:space="preserve">Solução </w:t>
      </w:r>
      <w:r>
        <w:rPr>
          <w:rFonts w:ascii="Arial" w:hAnsi="Arial" w:cs="Arial"/>
          <w:b/>
          <w:bCs/>
          <w:sz w:val="19"/>
          <w:szCs w:val="19"/>
        </w:rPr>
        <w:t>2</w:t>
      </w:r>
      <w:r w:rsidRPr="000F6A6C">
        <w:rPr>
          <w:rFonts w:ascii="Arial" w:hAnsi="Arial" w:cs="Arial"/>
          <w:b/>
          <w:bCs/>
          <w:sz w:val="19"/>
          <w:szCs w:val="19"/>
        </w:rPr>
        <w:t xml:space="preserve">: </w:t>
      </w:r>
      <w:r w:rsidRPr="00BA12B9">
        <w:rPr>
          <w:rFonts w:ascii="Arial" w:hAnsi="Arial" w:cs="Arial"/>
          <w:sz w:val="19"/>
          <w:szCs w:val="19"/>
        </w:rPr>
        <w:t>manifestar “IRP” junto a outro órgão, na condição de participante</w:t>
      </w:r>
      <w:r w:rsidRPr="000F6A6C">
        <w:rPr>
          <w:rFonts w:ascii="Arial" w:hAnsi="Arial" w:cs="Arial"/>
          <w:sz w:val="19"/>
          <w:szCs w:val="19"/>
        </w:rPr>
        <w:t>.</w:t>
      </w:r>
    </w:p>
    <w:p w14:paraId="4A1B523C" w14:textId="77777777" w:rsidR="00897BF0" w:rsidRDefault="00897BF0" w:rsidP="000F6A6C">
      <w:pPr>
        <w:pStyle w:val="PargrafodaLista"/>
        <w:tabs>
          <w:tab w:val="left" w:pos="462"/>
        </w:tabs>
        <w:spacing w:line="276" w:lineRule="auto"/>
        <w:ind w:left="2835"/>
        <w:jc w:val="both"/>
        <w:rPr>
          <w:rFonts w:ascii="Arial" w:hAnsi="Arial" w:cs="Arial"/>
          <w:b/>
          <w:bCs/>
          <w:sz w:val="19"/>
          <w:szCs w:val="19"/>
        </w:rPr>
      </w:pPr>
    </w:p>
    <w:p w14:paraId="58FF4BB0" w14:textId="5A8A31AE" w:rsidR="00897BF0" w:rsidRDefault="000F6A6C" w:rsidP="000F6A6C">
      <w:pPr>
        <w:pStyle w:val="PargrafodaLista"/>
        <w:tabs>
          <w:tab w:val="left" w:pos="462"/>
        </w:tabs>
        <w:spacing w:line="276" w:lineRule="auto"/>
        <w:ind w:left="2835"/>
        <w:jc w:val="both"/>
        <w:rPr>
          <w:rFonts w:ascii="Arial" w:hAnsi="Arial" w:cs="Arial"/>
          <w:sz w:val="19"/>
          <w:szCs w:val="19"/>
        </w:rPr>
      </w:pPr>
      <w:r w:rsidRPr="000F6A6C">
        <w:rPr>
          <w:rFonts w:ascii="Arial" w:hAnsi="Arial" w:cs="Arial"/>
          <w:b/>
          <w:bCs/>
          <w:sz w:val="19"/>
          <w:szCs w:val="19"/>
        </w:rPr>
        <w:t xml:space="preserve">Solução </w:t>
      </w:r>
      <w:r w:rsidR="00897BF0">
        <w:rPr>
          <w:rFonts w:ascii="Arial" w:hAnsi="Arial" w:cs="Arial"/>
          <w:b/>
          <w:bCs/>
          <w:sz w:val="19"/>
          <w:szCs w:val="19"/>
        </w:rPr>
        <w:t>3</w:t>
      </w:r>
      <w:r w:rsidRPr="000F6A6C">
        <w:rPr>
          <w:rFonts w:ascii="Arial" w:hAnsi="Arial" w:cs="Arial"/>
          <w:b/>
          <w:bCs/>
          <w:sz w:val="19"/>
          <w:szCs w:val="19"/>
        </w:rPr>
        <w:t xml:space="preserve">: </w:t>
      </w:r>
      <w:r w:rsidR="00897BF0" w:rsidRPr="00BA12B9">
        <w:rPr>
          <w:rFonts w:ascii="Arial" w:hAnsi="Arial" w:cs="Arial"/>
          <w:sz w:val="19"/>
          <w:szCs w:val="19"/>
        </w:rPr>
        <w:t>realizar licitação própria</w:t>
      </w:r>
      <w:r w:rsidR="00897BF0" w:rsidRPr="000F6A6C">
        <w:rPr>
          <w:rFonts w:ascii="Arial" w:hAnsi="Arial" w:cs="Arial"/>
          <w:sz w:val="19"/>
          <w:szCs w:val="19"/>
        </w:rPr>
        <w:t xml:space="preserve"> </w:t>
      </w:r>
      <w:r w:rsidR="00897BF0">
        <w:rPr>
          <w:rFonts w:ascii="Arial" w:hAnsi="Arial" w:cs="Arial"/>
          <w:sz w:val="19"/>
          <w:szCs w:val="19"/>
        </w:rPr>
        <w:t>para:</w:t>
      </w:r>
    </w:p>
    <w:p w14:paraId="1C97061C" w14:textId="77777777" w:rsidR="00897BF0" w:rsidRDefault="00897BF0" w:rsidP="000F6A6C">
      <w:pPr>
        <w:pStyle w:val="PargrafodaLista"/>
        <w:tabs>
          <w:tab w:val="left" w:pos="462"/>
        </w:tabs>
        <w:spacing w:line="276" w:lineRule="auto"/>
        <w:ind w:left="2835"/>
        <w:jc w:val="both"/>
        <w:rPr>
          <w:rFonts w:ascii="Arial" w:hAnsi="Arial" w:cs="Arial"/>
          <w:sz w:val="19"/>
          <w:szCs w:val="19"/>
        </w:rPr>
      </w:pPr>
    </w:p>
    <w:p w14:paraId="5B275B86" w14:textId="2864A620" w:rsidR="000F6A6C" w:rsidRPr="00E34371" w:rsidRDefault="00E34371" w:rsidP="00E34371">
      <w:pPr>
        <w:ind w:left="2835"/>
        <w:jc w:val="both"/>
        <w:rPr>
          <w:rFonts w:ascii="Arial" w:hAnsi="Arial" w:cs="Arial"/>
          <w:sz w:val="19"/>
          <w:szCs w:val="19"/>
        </w:rPr>
      </w:pPr>
      <w:r w:rsidRPr="00E34371">
        <w:rPr>
          <w:rFonts w:ascii="Arial" w:hAnsi="Arial" w:cs="Arial"/>
          <w:b/>
          <w:bCs/>
          <w:sz w:val="19"/>
          <w:szCs w:val="19"/>
        </w:rPr>
        <w:t>1 -</w:t>
      </w:r>
      <w:r>
        <w:rPr>
          <w:rFonts w:ascii="Arial" w:hAnsi="Arial" w:cs="Arial"/>
          <w:sz w:val="19"/>
          <w:szCs w:val="19"/>
        </w:rPr>
        <w:t xml:space="preserve"> </w:t>
      </w:r>
      <w:r w:rsidR="000F6A6C" w:rsidRPr="00E34371">
        <w:rPr>
          <w:rFonts w:ascii="Arial" w:hAnsi="Arial" w:cs="Arial"/>
          <w:sz w:val="19"/>
          <w:szCs w:val="19"/>
        </w:rPr>
        <w:t>Contratação de serviços de manutenção preventiva e corretiva com valores fixos mensais e fornecimento de peças. Nessa proposta percebeu-se que não há uma demanda de manutenção mensal para os veículos oficiais, sendo que tais serviços acontecem de forma esporádica e seus serviços não são igualmente realizados mensalmente. Uma vez que compreendemos que os veículos têm desgastes naturais e não naturais (acidentes, batidas e danos) que não estarão contemplados nesse tipo de contratação, tornando essa contratação inviável e onerosa para o município.</w:t>
      </w:r>
    </w:p>
    <w:p w14:paraId="5CD82351" w14:textId="77777777" w:rsidR="000F6A6C" w:rsidRPr="000F6A6C" w:rsidRDefault="000F6A6C" w:rsidP="000F6A6C">
      <w:pPr>
        <w:pStyle w:val="PargrafodaLista"/>
        <w:tabs>
          <w:tab w:val="left" w:pos="462"/>
        </w:tabs>
        <w:spacing w:line="276" w:lineRule="auto"/>
        <w:ind w:left="2835"/>
        <w:jc w:val="both"/>
        <w:rPr>
          <w:rFonts w:ascii="Arial" w:hAnsi="Arial" w:cs="Arial"/>
          <w:b/>
          <w:bCs/>
          <w:sz w:val="19"/>
          <w:szCs w:val="19"/>
        </w:rPr>
      </w:pPr>
    </w:p>
    <w:p w14:paraId="299426D5" w14:textId="6B28F409" w:rsidR="00FA05BF" w:rsidRPr="000F6A6C" w:rsidRDefault="00E34371" w:rsidP="00E34371">
      <w:pPr>
        <w:ind w:left="2835"/>
        <w:jc w:val="both"/>
        <w:rPr>
          <w:rFonts w:ascii="Arial" w:hAnsi="Arial" w:cs="Arial"/>
          <w:sz w:val="19"/>
          <w:szCs w:val="19"/>
        </w:rPr>
      </w:pPr>
      <w:r>
        <w:rPr>
          <w:rFonts w:ascii="Arial" w:hAnsi="Arial" w:cs="Arial"/>
          <w:b/>
          <w:bCs/>
          <w:sz w:val="19"/>
          <w:szCs w:val="19"/>
        </w:rPr>
        <w:t xml:space="preserve">2 </w:t>
      </w:r>
      <w:r w:rsidRPr="00E34371">
        <w:rPr>
          <w:rFonts w:ascii="Arial" w:hAnsi="Arial" w:cs="Arial"/>
          <w:b/>
          <w:bCs/>
          <w:sz w:val="19"/>
          <w:szCs w:val="19"/>
        </w:rPr>
        <w:t>-</w:t>
      </w:r>
      <w:r>
        <w:rPr>
          <w:rFonts w:ascii="Arial" w:hAnsi="Arial" w:cs="Arial"/>
          <w:sz w:val="19"/>
          <w:szCs w:val="19"/>
        </w:rPr>
        <w:t xml:space="preserve"> </w:t>
      </w:r>
      <w:r w:rsidR="00FA05BF" w:rsidRPr="000F6A6C">
        <w:rPr>
          <w:rFonts w:ascii="Arial" w:hAnsi="Arial" w:cs="Arial"/>
          <w:sz w:val="19"/>
          <w:szCs w:val="19"/>
        </w:rPr>
        <w:t>Contratação de empresa para gerenciamento de frota com fornecimento de peças. Sobre este formato de contratação não há um entendimento uniforme com relação a regularidade dessa solução, sendo este modelo questionado pelos órgãos de controle com o possível contrato do tipo guarda chuva e ainda que se trata de um objeto de material de consumo e as empresas deste ramo são prestadoras de serviços do gerenciamento. Assim evitando possíveis questionamentos e até paralisação dos serviços, entende-se que a solução não é viável;</w:t>
      </w:r>
    </w:p>
    <w:p w14:paraId="574AC08C" w14:textId="01653218" w:rsidR="000F6A6C" w:rsidRPr="000F6A6C" w:rsidRDefault="00E34371" w:rsidP="00E34371">
      <w:pPr>
        <w:ind w:left="2835"/>
        <w:jc w:val="both"/>
        <w:rPr>
          <w:rFonts w:ascii="Arial" w:hAnsi="Arial" w:cs="Arial"/>
          <w:sz w:val="19"/>
          <w:szCs w:val="19"/>
        </w:rPr>
      </w:pPr>
      <w:r w:rsidRPr="00E34371">
        <w:rPr>
          <w:rFonts w:ascii="Arial" w:hAnsi="Arial" w:cs="Arial"/>
          <w:b/>
          <w:bCs/>
          <w:sz w:val="19"/>
          <w:szCs w:val="19"/>
        </w:rPr>
        <w:lastRenderedPageBreak/>
        <w:t>3 -</w:t>
      </w:r>
      <w:r>
        <w:rPr>
          <w:rFonts w:ascii="Arial" w:hAnsi="Arial" w:cs="Arial"/>
          <w:sz w:val="19"/>
          <w:szCs w:val="19"/>
        </w:rPr>
        <w:t xml:space="preserve"> </w:t>
      </w:r>
      <w:r w:rsidR="000F6A6C" w:rsidRPr="000F6A6C">
        <w:rPr>
          <w:rFonts w:ascii="Arial" w:hAnsi="Arial" w:cs="Arial"/>
          <w:sz w:val="19"/>
          <w:szCs w:val="19"/>
        </w:rPr>
        <w:t>Aquisição das peças por maior desconto sobre a tabela e prestação de serviços de manutenção corretiva e preventiva. Diante da escolha da melhor forma de solucionar o problema, verificamos que a aquisição por maior desconto é a solução mais viável, pois não necessidade de listar as peças e seja qual for a peça a ser utilização o município vai ter condições de adquiri-la e em conformidade com o preço do fabricante.</w:t>
      </w:r>
    </w:p>
    <w:p w14:paraId="4045C3B7" w14:textId="77777777" w:rsidR="000F6A6C" w:rsidRPr="000F6A6C" w:rsidRDefault="000F6A6C" w:rsidP="000F6A6C">
      <w:pPr>
        <w:pStyle w:val="PargrafodaLista"/>
        <w:tabs>
          <w:tab w:val="left" w:pos="462"/>
        </w:tabs>
        <w:spacing w:line="276" w:lineRule="auto"/>
        <w:ind w:left="2835"/>
        <w:jc w:val="both"/>
        <w:rPr>
          <w:rFonts w:ascii="Arial" w:hAnsi="Arial" w:cs="Arial"/>
          <w:b/>
          <w:bCs/>
          <w:sz w:val="19"/>
          <w:szCs w:val="19"/>
        </w:rPr>
      </w:pPr>
    </w:p>
    <w:p w14:paraId="7B56E6BD" w14:textId="501DA21B" w:rsidR="000F6A6C" w:rsidRPr="000F6A6C" w:rsidRDefault="00E34371" w:rsidP="00E34371">
      <w:pPr>
        <w:pStyle w:val="PargrafodaLista"/>
        <w:tabs>
          <w:tab w:val="left" w:pos="3261"/>
        </w:tabs>
        <w:ind w:left="2835"/>
        <w:jc w:val="both"/>
        <w:rPr>
          <w:rFonts w:ascii="Arial" w:hAnsi="Arial" w:cs="Arial"/>
          <w:sz w:val="19"/>
          <w:szCs w:val="19"/>
        </w:rPr>
      </w:pPr>
      <w:r>
        <w:rPr>
          <w:rFonts w:ascii="Arial" w:hAnsi="Arial" w:cs="Arial"/>
          <w:b/>
          <w:bCs/>
          <w:sz w:val="19"/>
          <w:szCs w:val="19"/>
        </w:rPr>
        <w:t>4</w:t>
      </w:r>
      <w:r w:rsidRPr="00E34371">
        <w:rPr>
          <w:rFonts w:ascii="Arial" w:hAnsi="Arial" w:cs="Arial"/>
          <w:b/>
          <w:bCs/>
          <w:sz w:val="19"/>
          <w:szCs w:val="19"/>
        </w:rPr>
        <w:t xml:space="preserve"> -</w:t>
      </w:r>
      <w:r>
        <w:rPr>
          <w:rFonts w:ascii="Arial" w:hAnsi="Arial" w:cs="Arial"/>
          <w:sz w:val="19"/>
          <w:szCs w:val="19"/>
        </w:rPr>
        <w:t xml:space="preserve"> </w:t>
      </w:r>
      <w:r w:rsidR="000F6A6C" w:rsidRPr="000F6A6C">
        <w:rPr>
          <w:rFonts w:ascii="Arial" w:hAnsi="Arial" w:cs="Arial"/>
          <w:sz w:val="19"/>
          <w:szCs w:val="19"/>
        </w:rPr>
        <w:t>Fornecimento de peças por item, através de listagem de itens de peças para cada veículo – essa metodologia não se mostra vantajosa para a Administração, pois não há como identificar todas as peças necessárias para os veículos, sendo uma infinidade de peças a listar, bem como não há como saber quais peças a administração irá precisar.</w:t>
      </w:r>
    </w:p>
    <w:p w14:paraId="1EE146C2" w14:textId="77777777" w:rsidR="000F6A6C" w:rsidRPr="00C4093E" w:rsidRDefault="000F6A6C" w:rsidP="000F6A6C">
      <w:pPr>
        <w:pStyle w:val="PargrafodaLista"/>
        <w:tabs>
          <w:tab w:val="left" w:pos="462"/>
        </w:tabs>
        <w:spacing w:line="276" w:lineRule="auto"/>
        <w:ind w:left="0"/>
        <w:jc w:val="both"/>
        <w:rPr>
          <w:rFonts w:ascii="Arial" w:hAnsi="Arial" w:cs="Arial"/>
          <w:sz w:val="14"/>
          <w:szCs w:val="14"/>
        </w:rPr>
      </w:pPr>
    </w:p>
    <w:p w14:paraId="2C34E64B" w14:textId="636E42A9" w:rsidR="00897BF0" w:rsidRDefault="00897BF0" w:rsidP="00E34371">
      <w:pPr>
        <w:pStyle w:val="PargrafodaLista"/>
        <w:numPr>
          <w:ilvl w:val="1"/>
          <w:numId w:val="39"/>
        </w:numPr>
        <w:spacing w:line="276" w:lineRule="auto"/>
        <w:ind w:left="567" w:hanging="567"/>
        <w:jc w:val="both"/>
        <w:rPr>
          <w:rFonts w:ascii="Arial" w:hAnsi="Arial" w:cs="Arial"/>
          <w:sz w:val="20"/>
          <w:szCs w:val="20"/>
        </w:rPr>
      </w:pPr>
      <w:r w:rsidRPr="00897BF0">
        <w:rPr>
          <w:rFonts w:ascii="Arial" w:hAnsi="Arial" w:cs="Arial"/>
          <w:sz w:val="19"/>
          <w:szCs w:val="19"/>
        </w:rPr>
        <w:t>Após</w:t>
      </w:r>
      <w:r w:rsidRPr="003154F7">
        <w:rPr>
          <w:rFonts w:ascii="Arial" w:hAnsi="Arial" w:cs="Arial"/>
          <w:sz w:val="20"/>
          <w:szCs w:val="20"/>
        </w:rPr>
        <w:t xml:space="preserve"> análise criteriosa sobre as soluções, notou-se que não foi encontrada ata de registro de preços disponível para a realização de adesão que contemplasse todos os itens imprescindíveis para realização </w:t>
      </w:r>
      <w:r>
        <w:rPr>
          <w:rFonts w:ascii="Arial" w:hAnsi="Arial" w:cs="Arial"/>
          <w:sz w:val="20"/>
          <w:szCs w:val="20"/>
        </w:rPr>
        <w:t xml:space="preserve">dos </w:t>
      </w:r>
      <w:r w:rsidRPr="00E34371">
        <w:rPr>
          <w:rFonts w:ascii="Arial" w:hAnsi="Arial" w:cs="Arial"/>
          <w:sz w:val="19"/>
          <w:szCs w:val="19"/>
        </w:rPr>
        <w:t>serviços</w:t>
      </w:r>
      <w:r>
        <w:rPr>
          <w:rFonts w:ascii="Arial" w:hAnsi="Arial" w:cs="Arial"/>
          <w:sz w:val="20"/>
          <w:szCs w:val="20"/>
        </w:rPr>
        <w:t xml:space="preserve"> e das </w:t>
      </w:r>
      <w:r w:rsidRPr="003D66B6">
        <w:rPr>
          <w:rFonts w:ascii="Arial" w:hAnsi="Arial" w:cs="Arial"/>
          <w:sz w:val="20"/>
          <w:szCs w:val="20"/>
        </w:rPr>
        <w:t>aquisições de peças automotivas genuínas</w:t>
      </w:r>
      <w:r>
        <w:rPr>
          <w:rFonts w:ascii="Arial" w:hAnsi="Arial" w:cs="Arial"/>
          <w:sz w:val="20"/>
          <w:szCs w:val="20"/>
        </w:rPr>
        <w:t>/originais</w:t>
      </w:r>
      <w:r w:rsidRPr="003D66B6">
        <w:rPr>
          <w:rFonts w:ascii="Arial" w:hAnsi="Arial" w:cs="Arial"/>
          <w:sz w:val="20"/>
          <w:szCs w:val="20"/>
        </w:rPr>
        <w:t xml:space="preserve"> para veículos tipo linha  leves/passeio (veículos e motos), Linha pesada (caminhão, ônibus, vans e outros) e Maquinas pesadas (trator, motoniveladora, retroescavadeira e pá carregadeira)</w:t>
      </w:r>
      <w:r w:rsidRPr="003154F7">
        <w:rPr>
          <w:rFonts w:ascii="Arial" w:hAnsi="Arial" w:cs="Arial"/>
          <w:sz w:val="20"/>
          <w:szCs w:val="20"/>
        </w:rPr>
        <w:t xml:space="preserve">, </w:t>
      </w:r>
      <w:r>
        <w:rPr>
          <w:rFonts w:ascii="Arial" w:hAnsi="Arial" w:cs="Arial"/>
          <w:sz w:val="20"/>
          <w:szCs w:val="20"/>
        </w:rPr>
        <w:t xml:space="preserve">com </w:t>
      </w:r>
      <w:r w:rsidRPr="003154F7">
        <w:rPr>
          <w:rFonts w:ascii="Arial" w:hAnsi="Arial" w:cs="Arial"/>
          <w:sz w:val="20"/>
          <w:szCs w:val="20"/>
        </w:rPr>
        <w:t xml:space="preserve">fornecedores </w:t>
      </w:r>
      <w:r>
        <w:rPr>
          <w:rFonts w:ascii="Arial" w:hAnsi="Arial" w:cs="Arial"/>
          <w:sz w:val="20"/>
          <w:szCs w:val="20"/>
        </w:rPr>
        <w:t>do ramo</w:t>
      </w:r>
      <w:r w:rsidRPr="003154F7">
        <w:rPr>
          <w:rFonts w:ascii="Arial" w:hAnsi="Arial" w:cs="Arial"/>
          <w:sz w:val="20"/>
          <w:szCs w:val="20"/>
        </w:rPr>
        <w:t xml:space="preserve"> para atender as demandas, assim a melhor possibilidade é a realização de licitação</w:t>
      </w:r>
      <w:r>
        <w:rPr>
          <w:rFonts w:ascii="Arial" w:hAnsi="Arial" w:cs="Arial"/>
          <w:sz w:val="20"/>
          <w:szCs w:val="20"/>
        </w:rPr>
        <w:t xml:space="preserve"> própria</w:t>
      </w:r>
      <w:r w:rsidRPr="003154F7">
        <w:rPr>
          <w:rFonts w:ascii="Arial" w:hAnsi="Arial" w:cs="Arial"/>
          <w:sz w:val="20"/>
          <w:szCs w:val="20"/>
        </w:rPr>
        <w:t>.</w:t>
      </w:r>
    </w:p>
    <w:p w14:paraId="599792D6" w14:textId="77777777" w:rsidR="00897BF0" w:rsidRDefault="00897BF0" w:rsidP="00897BF0">
      <w:pPr>
        <w:pStyle w:val="PargrafodaLista"/>
        <w:tabs>
          <w:tab w:val="left" w:pos="462"/>
        </w:tabs>
        <w:ind w:left="0"/>
        <w:jc w:val="both"/>
        <w:rPr>
          <w:rFonts w:ascii="Arial" w:hAnsi="Arial" w:cs="Arial"/>
          <w:sz w:val="20"/>
          <w:szCs w:val="20"/>
        </w:rPr>
      </w:pPr>
    </w:p>
    <w:p w14:paraId="55DF5BBC" w14:textId="7729D7FF" w:rsidR="00897BF0" w:rsidRPr="003154F7" w:rsidRDefault="00897BF0" w:rsidP="00E34371">
      <w:pPr>
        <w:pStyle w:val="PargrafodaLista"/>
        <w:numPr>
          <w:ilvl w:val="1"/>
          <w:numId w:val="39"/>
        </w:numPr>
        <w:spacing w:line="276" w:lineRule="auto"/>
        <w:ind w:left="567" w:hanging="567"/>
        <w:jc w:val="both"/>
        <w:rPr>
          <w:rFonts w:ascii="Arial" w:hAnsi="Arial" w:cs="Arial"/>
          <w:sz w:val="20"/>
          <w:szCs w:val="20"/>
        </w:rPr>
      </w:pPr>
      <w:r w:rsidRPr="00F557B0">
        <w:rPr>
          <w:rFonts w:ascii="Arial" w:hAnsi="Arial" w:cs="Arial"/>
          <w:sz w:val="20"/>
          <w:szCs w:val="20"/>
        </w:rPr>
        <w:t xml:space="preserve">Logo, </w:t>
      </w:r>
      <w:r>
        <w:rPr>
          <w:rFonts w:ascii="Arial" w:hAnsi="Arial" w:cs="Arial"/>
          <w:sz w:val="20"/>
          <w:szCs w:val="20"/>
        </w:rPr>
        <w:t>a</w:t>
      </w:r>
      <w:r w:rsidRPr="00897BF0">
        <w:rPr>
          <w:rFonts w:ascii="Arial" w:hAnsi="Arial" w:cs="Arial"/>
          <w:sz w:val="20"/>
          <w:szCs w:val="20"/>
        </w:rPr>
        <w:t xml:space="preserve"> </w:t>
      </w:r>
      <w:r>
        <w:rPr>
          <w:rFonts w:ascii="Arial" w:hAnsi="Arial" w:cs="Arial"/>
          <w:b/>
          <w:bCs/>
          <w:sz w:val="19"/>
          <w:szCs w:val="19"/>
        </w:rPr>
        <w:t>S</w:t>
      </w:r>
      <w:r w:rsidRPr="00897BF0">
        <w:rPr>
          <w:rFonts w:ascii="Arial" w:hAnsi="Arial" w:cs="Arial"/>
          <w:b/>
          <w:bCs/>
          <w:sz w:val="19"/>
          <w:szCs w:val="19"/>
        </w:rPr>
        <w:t>olução</w:t>
      </w:r>
      <w:r w:rsidRPr="00897BF0">
        <w:rPr>
          <w:rFonts w:ascii="Arial" w:hAnsi="Arial" w:cs="Arial"/>
          <w:b/>
          <w:bCs/>
          <w:sz w:val="20"/>
          <w:szCs w:val="20"/>
        </w:rPr>
        <w:t xml:space="preserve"> 3</w:t>
      </w:r>
      <w:r w:rsidRPr="00897BF0">
        <w:rPr>
          <w:rFonts w:ascii="Arial" w:hAnsi="Arial" w:cs="Arial"/>
          <w:sz w:val="20"/>
          <w:szCs w:val="20"/>
        </w:rPr>
        <w:t xml:space="preserve"> </w:t>
      </w:r>
      <w:r w:rsidRPr="00897BF0">
        <w:rPr>
          <w:rFonts w:ascii="Arial" w:hAnsi="Arial" w:cs="Arial"/>
          <w:b/>
          <w:bCs/>
          <w:sz w:val="20"/>
          <w:szCs w:val="20"/>
        </w:rPr>
        <w:t>– item 3</w:t>
      </w:r>
      <w:r>
        <w:rPr>
          <w:rFonts w:ascii="Arial" w:hAnsi="Arial" w:cs="Arial"/>
          <w:sz w:val="20"/>
          <w:szCs w:val="20"/>
        </w:rPr>
        <w:t xml:space="preserve">, </w:t>
      </w:r>
      <w:r w:rsidRPr="00897BF0">
        <w:rPr>
          <w:rFonts w:ascii="Arial" w:hAnsi="Arial" w:cs="Arial"/>
          <w:sz w:val="20"/>
          <w:szCs w:val="20"/>
        </w:rPr>
        <w:t>foi a escolhida para esta contratação: Contratação de serviço de</w:t>
      </w:r>
      <w:r>
        <w:rPr>
          <w:rFonts w:ascii="Arial" w:hAnsi="Arial" w:cs="Arial"/>
          <w:sz w:val="20"/>
          <w:szCs w:val="20"/>
        </w:rPr>
        <w:t xml:space="preserve"> </w:t>
      </w:r>
      <w:r w:rsidRPr="00897BF0">
        <w:rPr>
          <w:rFonts w:ascii="Arial" w:hAnsi="Arial" w:cs="Arial"/>
          <w:sz w:val="20"/>
          <w:szCs w:val="20"/>
        </w:rPr>
        <w:t>Manutenção Veicular por demanda, com fornecimento de peças.</w:t>
      </w:r>
    </w:p>
    <w:p w14:paraId="4E046F2C" w14:textId="77777777" w:rsidR="00897BF0" w:rsidRDefault="00897BF0" w:rsidP="00897BF0">
      <w:pPr>
        <w:pStyle w:val="PargrafodaLista"/>
        <w:tabs>
          <w:tab w:val="left" w:pos="462"/>
        </w:tabs>
        <w:spacing w:line="276" w:lineRule="auto"/>
        <w:ind w:left="0"/>
        <w:jc w:val="both"/>
        <w:rPr>
          <w:rFonts w:ascii="Arial" w:hAnsi="Arial" w:cs="Arial"/>
          <w:sz w:val="20"/>
          <w:szCs w:val="20"/>
        </w:rPr>
      </w:pPr>
    </w:p>
    <w:p w14:paraId="192EE3B4" w14:textId="3D31002E" w:rsidR="00D167D8" w:rsidRPr="00F95A59" w:rsidRDefault="000F25B0" w:rsidP="00E34371">
      <w:pPr>
        <w:pStyle w:val="PargrafodaLista"/>
        <w:numPr>
          <w:ilvl w:val="1"/>
          <w:numId w:val="39"/>
        </w:numPr>
        <w:spacing w:line="276" w:lineRule="auto"/>
        <w:ind w:left="567" w:hanging="567"/>
        <w:jc w:val="both"/>
        <w:rPr>
          <w:rFonts w:ascii="Arial" w:hAnsi="Arial" w:cs="Arial"/>
          <w:sz w:val="20"/>
          <w:szCs w:val="20"/>
        </w:rPr>
      </w:pPr>
      <w:r>
        <w:rPr>
          <w:rFonts w:ascii="Arial" w:hAnsi="Arial" w:cs="Arial"/>
          <w:sz w:val="20"/>
          <w:szCs w:val="20"/>
        </w:rPr>
        <w:t>Vale destacar que, a</w:t>
      </w:r>
      <w:r w:rsidR="00D167D8" w:rsidRPr="00F95A59">
        <w:rPr>
          <w:rFonts w:ascii="Arial" w:hAnsi="Arial" w:cs="Arial"/>
          <w:sz w:val="20"/>
          <w:szCs w:val="20"/>
        </w:rPr>
        <w:t xml:space="preserve">pós análise, foi possível concluir que não há variações quanto à </w:t>
      </w:r>
      <w:r w:rsidR="002612DE">
        <w:rPr>
          <w:rFonts w:ascii="Arial" w:hAnsi="Arial" w:cs="Arial"/>
          <w:sz w:val="20"/>
          <w:szCs w:val="20"/>
        </w:rPr>
        <w:t>contrataç</w:t>
      </w:r>
      <w:r w:rsidR="00D167D8" w:rsidRPr="00F95A59">
        <w:rPr>
          <w:rFonts w:ascii="Arial" w:hAnsi="Arial" w:cs="Arial"/>
          <w:sz w:val="20"/>
          <w:szCs w:val="20"/>
        </w:rPr>
        <w:t>ão do objeto em tela. Assim, a variação se dá pela “</w:t>
      </w:r>
      <w:r w:rsidR="00D167D8" w:rsidRPr="00F95A59">
        <w:rPr>
          <w:rFonts w:ascii="Arial" w:hAnsi="Arial" w:cs="Arial"/>
          <w:b/>
          <w:bCs/>
          <w:sz w:val="20"/>
          <w:szCs w:val="20"/>
        </w:rPr>
        <w:t>execução direta pela prefeitura, por meio de um processo de licitação”</w:t>
      </w:r>
      <w:r w:rsidR="00D167D8" w:rsidRPr="00F95A59">
        <w:rPr>
          <w:rFonts w:ascii="Arial" w:hAnsi="Arial" w:cs="Arial"/>
          <w:sz w:val="20"/>
          <w:szCs w:val="20"/>
        </w:rPr>
        <w:t xml:space="preserve"> pela modalidade aplicada a cada caso, a depender da permissibilidade normativa. Ademais, notou-se que não foi encontrada ata de registro de preços disponível para a realização de adesão que contemplasse todos os itens imprescindíveis para atender as demandas, assim a melhor possibilidade é a realização de licitação própria. </w:t>
      </w:r>
    </w:p>
    <w:p w14:paraId="36E2267D" w14:textId="77777777" w:rsidR="00D167D8" w:rsidRPr="00C4093E" w:rsidRDefault="00D167D8" w:rsidP="00F557B0">
      <w:pPr>
        <w:pStyle w:val="PargrafodaLista"/>
        <w:tabs>
          <w:tab w:val="left" w:pos="462"/>
        </w:tabs>
        <w:spacing w:line="276" w:lineRule="auto"/>
        <w:ind w:left="0"/>
        <w:jc w:val="both"/>
        <w:rPr>
          <w:rFonts w:ascii="Arial" w:hAnsi="Arial" w:cs="Arial"/>
          <w:sz w:val="14"/>
          <w:szCs w:val="14"/>
        </w:rPr>
      </w:pPr>
    </w:p>
    <w:p w14:paraId="1CEB68CC" w14:textId="212F4DE1" w:rsidR="00D167D8" w:rsidRPr="00F557B0" w:rsidRDefault="00D167D8" w:rsidP="00E34371">
      <w:pPr>
        <w:pStyle w:val="PargrafodaLista"/>
        <w:numPr>
          <w:ilvl w:val="1"/>
          <w:numId w:val="39"/>
        </w:numPr>
        <w:spacing w:line="276" w:lineRule="auto"/>
        <w:ind w:left="567" w:hanging="567"/>
        <w:jc w:val="both"/>
        <w:rPr>
          <w:rFonts w:ascii="Arial" w:hAnsi="Arial" w:cs="Arial"/>
          <w:color w:val="000000"/>
          <w:sz w:val="20"/>
          <w:szCs w:val="20"/>
        </w:rPr>
      </w:pPr>
      <w:r w:rsidRPr="00F557B0">
        <w:rPr>
          <w:rFonts w:ascii="Arial" w:hAnsi="Arial" w:cs="Arial"/>
          <w:sz w:val="20"/>
          <w:szCs w:val="20"/>
        </w:rPr>
        <w:t xml:space="preserve">Logo, a </w:t>
      </w:r>
      <w:r w:rsidR="002612DE" w:rsidRPr="00F557B0">
        <w:rPr>
          <w:rFonts w:ascii="Arial" w:hAnsi="Arial" w:cs="Arial"/>
          <w:sz w:val="20"/>
          <w:szCs w:val="20"/>
        </w:rPr>
        <w:t xml:space="preserve">contratação de empresa especializada para prestação de serviços de </w:t>
      </w:r>
      <w:r w:rsidR="00E34371">
        <w:rPr>
          <w:rFonts w:ascii="Arial" w:hAnsi="Arial" w:cs="Arial"/>
          <w:sz w:val="20"/>
          <w:szCs w:val="20"/>
        </w:rPr>
        <w:t>manutenção veicular</w:t>
      </w:r>
      <w:r w:rsidR="00FF0224">
        <w:rPr>
          <w:rFonts w:ascii="Arial" w:hAnsi="Arial" w:cs="Arial"/>
          <w:sz w:val="20"/>
          <w:szCs w:val="20"/>
        </w:rPr>
        <w:t xml:space="preserve">, </w:t>
      </w:r>
      <w:r w:rsidRPr="00F557B0">
        <w:rPr>
          <w:rFonts w:ascii="Arial" w:hAnsi="Arial" w:cs="Arial"/>
          <w:sz w:val="20"/>
          <w:szCs w:val="20"/>
        </w:rPr>
        <w:t xml:space="preserve">objeto do presente </w:t>
      </w:r>
      <w:r w:rsidR="002612DE" w:rsidRPr="00F557B0">
        <w:rPr>
          <w:rFonts w:ascii="Arial" w:hAnsi="Arial" w:cs="Arial"/>
          <w:sz w:val="20"/>
          <w:szCs w:val="20"/>
        </w:rPr>
        <w:t>ETP</w:t>
      </w:r>
      <w:r w:rsidRPr="00F557B0">
        <w:rPr>
          <w:rFonts w:ascii="Arial" w:hAnsi="Arial" w:cs="Arial"/>
          <w:sz w:val="20"/>
          <w:szCs w:val="20"/>
        </w:rPr>
        <w:t xml:space="preserve"> se constitui, no atual cenário, em objeto de frequente </w:t>
      </w:r>
      <w:r w:rsidR="00FF0224">
        <w:rPr>
          <w:rFonts w:ascii="Arial" w:hAnsi="Arial" w:cs="Arial"/>
          <w:sz w:val="20"/>
          <w:szCs w:val="20"/>
        </w:rPr>
        <w:t>contrata</w:t>
      </w:r>
      <w:r w:rsidRPr="00F557B0">
        <w:rPr>
          <w:rFonts w:ascii="Arial" w:hAnsi="Arial" w:cs="Arial"/>
          <w:sz w:val="20"/>
          <w:szCs w:val="20"/>
        </w:rPr>
        <w:t xml:space="preserve">ção por órgãos públicos municipais em prol do atendimento </w:t>
      </w:r>
      <w:r w:rsidR="000F25B0">
        <w:rPr>
          <w:rFonts w:ascii="Arial" w:hAnsi="Arial" w:cs="Arial"/>
          <w:sz w:val="20"/>
          <w:szCs w:val="20"/>
        </w:rPr>
        <w:t xml:space="preserve">da demanda de alunos matriculados, </w:t>
      </w:r>
      <w:r w:rsidR="000F25B0" w:rsidRPr="000F25B0">
        <w:rPr>
          <w:rFonts w:ascii="Arial" w:hAnsi="Arial" w:cs="Arial"/>
          <w:sz w:val="20"/>
          <w:szCs w:val="20"/>
        </w:rPr>
        <w:t>oferec</w:t>
      </w:r>
      <w:r w:rsidR="000F25B0">
        <w:rPr>
          <w:rFonts w:ascii="Arial" w:hAnsi="Arial" w:cs="Arial"/>
          <w:sz w:val="20"/>
          <w:szCs w:val="20"/>
        </w:rPr>
        <w:t>end</w:t>
      </w:r>
      <w:r w:rsidR="000F25B0" w:rsidRPr="000F25B0">
        <w:rPr>
          <w:rFonts w:ascii="Arial" w:hAnsi="Arial" w:cs="Arial"/>
          <w:sz w:val="20"/>
          <w:szCs w:val="20"/>
        </w:rPr>
        <w:t>o às crianças e jovens</w:t>
      </w:r>
      <w:r w:rsidR="000F25B0">
        <w:rPr>
          <w:rFonts w:ascii="Arial" w:hAnsi="Arial" w:cs="Arial"/>
          <w:sz w:val="20"/>
          <w:szCs w:val="20"/>
        </w:rPr>
        <w:t xml:space="preserve">, </w:t>
      </w:r>
      <w:r w:rsidR="000F25B0" w:rsidRPr="000F25B0">
        <w:rPr>
          <w:rFonts w:ascii="Arial" w:hAnsi="Arial" w:cs="Arial"/>
          <w:sz w:val="20"/>
          <w:szCs w:val="20"/>
        </w:rPr>
        <w:t>uma educação de qualidade</w:t>
      </w:r>
      <w:r w:rsidRPr="00F557B0">
        <w:rPr>
          <w:rFonts w:ascii="Arial" w:hAnsi="Arial" w:cs="Arial"/>
          <w:sz w:val="20"/>
          <w:szCs w:val="20"/>
        </w:rPr>
        <w:t xml:space="preserve">. Sendo assim, verifica-se a ampla disponibilidade de empresas aptas </w:t>
      </w:r>
      <w:r w:rsidR="000F25B0">
        <w:rPr>
          <w:rFonts w:ascii="Arial" w:hAnsi="Arial" w:cs="Arial"/>
          <w:sz w:val="20"/>
          <w:szCs w:val="20"/>
        </w:rPr>
        <w:t>a execução</w:t>
      </w:r>
      <w:r w:rsidR="00F557B0" w:rsidRPr="00F557B0">
        <w:rPr>
          <w:rFonts w:ascii="Arial" w:hAnsi="Arial" w:cs="Arial"/>
          <w:sz w:val="20"/>
          <w:szCs w:val="20"/>
        </w:rPr>
        <w:t xml:space="preserve"> dos serviços</w:t>
      </w:r>
      <w:r w:rsidRPr="00F557B0">
        <w:rPr>
          <w:rFonts w:ascii="Arial" w:hAnsi="Arial" w:cs="Arial"/>
          <w:sz w:val="20"/>
          <w:szCs w:val="20"/>
        </w:rPr>
        <w:t xml:space="preserve">, conforme os requisitos estabelecidos neste documento.  </w:t>
      </w:r>
    </w:p>
    <w:p w14:paraId="0E20165B" w14:textId="77777777" w:rsidR="00D167D8" w:rsidRPr="00C4093E" w:rsidRDefault="00D167D8" w:rsidP="00F557B0">
      <w:pPr>
        <w:pStyle w:val="PargrafodaLista"/>
        <w:tabs>
          <w:tab w:val="left" w:pos="462"/>
        </w:tabs>
        <w:spacing w:line="276" w:lineRule="auto"/>
        <w:ind w:left="0"/>
        <w:jc w:val="both"/>
        <w:rPr>
          <w:rFonts w:ascii="Arial" w:hAnsi="Arial" w:cs="Arial"/>
          <w:sz w:val="14"/>
          <w:szCs w:val="14"/>
        </w:rPr>
      </w:pPr>
    </w:p>
    <w:p w14:paraId="38732535" w14:textId="49428138" w:rsidR="00D167D8" w:rsidRDefault="00D167D8" w:rsidP="00E34371">
      <w:pPr>
        <w:pStyle w:val="PargrafodaLista"/>
        <w:numPr>
          <w:ilvl w:val="1"/>
          <w:numId w:val="39"/>
        </w:numPr>
        <w:spacing w:line="276" w:lineRule="auto"/>
        <w:ind w:left="567" w:hanging="567"/>
        <w:jc w:val="both"/>
        <w:rPr>
          <w:rFonts w:ascii="Arial" w:hAnsi="Arial" w:cs="Arial"/>
          <w:sz w:val="20"/>
          <w:szCs w:val="20"/>
        </w:rPr>
      </w:pPr>
      <w:r w:rsidRPr="000F25B0">
        <w:rPr>
          <w:rFonts w:ascii="Arial" w:hAnsi="Arial" w:cs="Arial"/>
          <w:sz w:val="20"/>
          <w:szCs w:val="20"/>
        </w:rPr>
        <w:t xml:space="preserve">Desta feita, o levantamento de mercado </w:t>
      </w:r>
      <w:r w:rsidR="00E34371">
        <w:rPr>
          <w:rFonts w:ascii="Arial" w:hAnsi="Arial" w:cs="Arial"/>
          <w:sz w:val="20"/>
          <w:szCs w:val="20"/>
        </w:rPr>
        <w:t>foi</w:t>
      </w:r>
      <w:r w:rsidRPr="000F25B0">
        <w:rPr>
          <w:rFonts w:ascii="Arial" w:hAnsi="Arial" w:cs="Arial"/>
          <w:sz w:val="20"/>
          <w:szCs w:val="20"/>
        </w:rPr>
        <w:t xml:space="preserve"> definido no setor de compras no andamento do processo de acordo com o art.18, 22 e 23 da lei 14133/2021, bem como, a INSTRUÇÃO NORMATIVA SEGES/ME Nº 65, de 7 de julho de 2021 e regulamentos municipais.</w:t>
      </w:r>
    </w:p>
    <w:p w14:paraId="78366162" w14:textId="77777777" w:rsidR="0076380F" w:rsidRPr="0076380F" w:rsidRDefault="0076380F" w:rsidP="0076380F">
      <w:pPr>
        <w:pStyle w:val="PargrafodaLista"/>
        <w:rPr>
          <w:rFonts w:ascii="Arial" w:hAnsi="Arial" w:cs="Arial"/>
          <w:sz w:val="20"/>
          <w:szCs w:val="20"/>
        </w:rPr>
      </w:pPr>
    </w:p>
    <w:p w14:paraId="3BE4EC7D" w14:textId="77777777" w:rsidR="00CE390C" w:rsidRPr="005F1A08" w:rsidRDefault="00CE390C" w:rsidP="00CE390C">
      <w:pPr>
        <w:pBdr>
          <w:bottom w:val="single" w:sz="4" w:space="1" w:color="auto"/>
        </w:pBdr>
        <w:shd w:val="clear" w:color="auto" w:fill="F2F2F2" w:themeFill="background1" w:themeFillShade="F2"/>
        <w:jc w:val="both"/>
        <w:rPr>
          <w:rFonts w:ascii="Arial" w:eastAsia="Times New Roman" w:hAnsi="Arial" w:cs="Arial"/>
          <w:b/>
          <w:bCs/>
          <w:caps/>
          <w:color w:val="0D0D0D" w:themeColor="text1" w:themeTint="F2"/>
          <w:sz w:val="20"/>
          <w:szCs w:val="20"/>
          <w:lang w:val="pt-PT"/>
        </w:rPr>
      </w:pPr>
      <w:r w:rsidRPr="005F1A08">
        <w:rPr>
          <w:rFonts w:ascii="Arial" w:eastAsia="Times New Roman" w:hAnsi="Arial" w:cs="Arial"/>
          <w:b/>
          <w:bCs/>
          <w:caps/>
          <w:color w:val="0D0D0D" w:themeColor="text1" w:themeTint="F2"/>
          <w:sz w:val="20"/>
          <w:szCs w:val="20"/>
          <w:lang w:val="pt-PT"/>
        </w:rPr>
        <w:t>8. ESTIMATIVA DO VALOR DA CONTRATAÇÃO (NLL, art. 18º, §1º, VI)</w:t>
      </w:r>
    </w:p>
    <w:p w14:paraId="74485838" w14:textId="77777777" w:rsidR="006332A9" w:rsidRPr="005F1A08" w:rsidRDefault="006332A9" w:rsidP="006332A9">
      <w:pPr>
        <w:jc w:val="both"/>
        <w:rPr>
          <w:rFonts w:ascii="Arial" w:hAnsi="Arial" w:cs="Arial"/>
          <w:color w:val="0D0D0D" w:themeColor="text1" w:themeTint="F2"/>
          <w:sz w:val="20"/>
          <w:szCs w:val="20"/>
        </w:rPr>
      </w:pPr>
    </w:p>
    <w:p w14:paraId="74F1B762" w14:textId="77777777" w:rsidR="002B4D9B" w:rsidRPr="007B72A5" w:rsidRDefault="002B4D9B" w:rsidP="002B4D9B">
      <w:pPr>
        <w:pStyle w:val="PargrafodaLista"/>
        <w:numPr>
          <w:ilvl w:val="1"/>
          <w:numId w:val="19"/>
        </w:numPr>
        <w:spacing w:line="276" w:lineRule="auto"/>
        <w:ind w:left="567" w:hanging="567"/>
        <w:jc w:val="both"/>
        <w:rPr>
          <w:rFonts w:ascii="Arial" w:hAnsi="Arial" w:cs="Arial"/>
          <w:color w:val="0D0D0D" w:themeColor="text1" w:themeTint="F2"/>
          <w:sz w:val="20"/>
          <w:szCs w:val="20"/>
        </w:rPr>
      </w:pPr>
      <w:r w:rsidRPr="00E34371">
        <w:rPr>
          <w:rFonts w:ascii="Arial" w:hAnsi="Arial" w:cs="Arial"/>
          <w:color w:val="0D0D0D" w:themeColor="text1" w:themeTint="F2"/>
          <w:sz w:val="20"/>
          <w:szCs w:val="20"/>
        </w:rPr>
        <w:t>Co</w:t>
      </w:r>
      <w:r>
        <w:rPr>
          <w:rFonts w:ascii="Arial" w:hAnsi="Arial" w:cs="Arial"/>
          <w:color w:val="0D0D0D" w:themeColor="text1" w:themeTint="F2"/>
          <w:sz w:val="20"/>
          <w:szCs w:val="20"/>
        </w:rPr>
        <w:t>m fulcro no</w:t>
      </w:r>
      <w:r w:rsidRPr="00E34371">
        <w:rPr>
          <w:rFonts w:ascii="Arial" w:hAnsi="Arial" w:cs="Arial"/>
          <w:color w:val="0D0D0D" w:themeColor="text1" w:themeTint="F2"/>
          <w:sz w:val="20"/>
          <w:szCs w:val="20"/>
        </w:rPr>
        <w:t xml:space="preserve"> artigo 23 da Lei nº 14.133/2021, o valor estimado de referência </w:t>
      </w:r>
      <w:r>
        <w:rPr>
          <w:rFonts w:ascii="Arial" w:hAnsi="Arial" w:cs="Arial"/>
          <w:color w:val="0D0D0D" w:themeColor="text1" w:themeTint="F2"/>
          <w:sz w:val="20"/>
          <w:szCs w:val="20"/>
        </w:rPr>
        <w:t>desta contratação foi</w:t>
      </w:r>
      <w:r w:rsidRPr="00E34371">
        <w:rPr>
          <w:rFonts w:ascii="Arial" w:hAnsi="Arial" w:cs="Arial"/>
          <w:color w:val="0D0D0D" w:themeColor="text1" w:themeTint="F2"/>
          <w:sz w:val="20"/>
          <w:szCs w:val="20"/>
        </w:rPr>
        <w:t xml:space="preserve"> definido </w:t>
      </w:r>
      <w:r>
        <w:rPr>
          <w:rFonts w:ascii="Arial" w:hAnsi="Arial" w:cs="Arial"/>
          <w:color w:val="0D0D0D" w:themeColor="text1" w:themeTint="F2"/>
          <w:sz w:val="20"/>
          <w:szCs w:val="20"/>
        </w:rPr>
        <w:t>n</w:t>
      </w:r>
      <w:r w:rsidRPr="005F1A08">
        <w:rPr>
          <w:rFonts w:ascii="Arial" w:hAnsi="Arial" w:cs="Arial"/>
          <w:color w:val="0D0D0D" w:themeColor="text1" w:themeTint="F2"/>
          <w:sz w:val="20"/>
          <w:szCs w:val="20"/>
        </w:rPr>
        <w:t>o setor de compras deste município, tendo em vista ser o órgão competente para esta demanda</w:t>
      </w:r>
      <w:r>
        <w:rPr>
          <w:rFonts w:ascii="Arial" w:hAnsi="Arial" w:cs="Arial"/>
          <w:color w:val="0D0D0D" w:themeColor="text1" w:themeTint="F2"/>
          <w:sz w:val="20"/>
          <w:szCs w:val="20"/>
        </w:rPr>
        <w:t>. F</w:t>
      </w:r>
      <w:r w:rsidRPr="00E34371">
        <w:rPr>
          <w:rFonts w:ascii="Arial" w:hAnsi="Arial" w:cs="Arial"/>
          <w:color w:val="0D0D0D" w:themeColor="text1" w:themeTint="F2"/>
          <w:sz w:val="20"/>
          <w:szCs w:val="20"/>
        </w:rPr>
        <w:t xml:space="preserve">oi utilizado </w:t>
      </w:r>
      <w:r>
        <w:rPr>
          <w:rFonts w:ascii="Arial" w:hAnsi="Arial" w:cs="Arial"/>
          <w:color w:val="0D0D0D" w:themeColor="text1" w:themeTint="F2"/>
          <w:sz w:val="20"/>
          <w:szCs w:val="20"/>
        </w:rPr>
        <w:t>o</w:t>
      </w:r>
      <w:r w:rsidRPr="00E34371">
        <w:rPr>
          <w:rFonts w:ascii="Arial" w:hAnsi="Arial" w:cs="Arial"/>
          <w:color w:val="0D0D0D" w:themeColor="text1" w:themeTint="F2"/>
          <w:sz w:val="20"/>
          <w:szCs w:val="20"/>
        </w:rPr>
        <w:t xml:space="preserve"> </w:t>
      </w:r>
      <w:r w:rsidRPr="00E34371">
        <w:rPr>
          <w:rFonts w:ascii="Arial" w:hAnsi="Arial" w:cs="Arial"/>
          <w:b/>
          <w:bCs/>
          <w:color w:val="0D0D0D" w:themeColor="text1" w:themeTint="F2"/>
          <w:sz w:val="20"/>
          <w:szCs w:val="20"/>
        </w:rPr>
        <w:t>banco de preços</w:t>
      </w:r>
      <w:r w:rsidRPr="00E34371">
        <w:rPr>
          <w:rFonts w:ascii="Arial" w:hAnsi="Arial" w:cs="Arial"/>
          <w:color w:val="0D0D0D" w:themeColor="text1" w:themeTint="F2"/>
          <w:sz w:val="20"/>
          <w:szCs w:val="20"/>
        </w:rPr>
        <w:t xml:space="preserve">, como método para obtenção do preço estimado, </w:t>
      </w:r>
      <w:r>
        <w:rPr>
          <w:rFonts w:ascii="Arial" w:hAnsi="Arial" w:cs="Arial"/>
          <w:color w:val="0D0D0D" w:themeColor="text1" w:themeTint="F2"/>
          <w:sz w:val="20"/>
          <w:szCs w:val="20"/>
        </w:rPr>
        <w:t>tendo-se como parâmetro utilizado a</w:t>
      </w:r>
      <w:r w:rsidRPr="00E34371">
        <w:rPr>
          <w:rFonts w:ascii="Arial" w:hAnsi="Arial" w:cs="Arial"/>
          <w:color w:val="0D0D0D" w:themeColor="text1" w:themeTint="F2"/>
          <w:sz w:val="20"/>
          <w:szCs w:val="20"/>
        </w:rPr>
        <w:t xml:space="preserve"> m</w:t>
      </w:r>
      <w:r>
        <w:rPr>
          <w:rFonts w:ascii="Arial" w:hAnsi="Arial" w:cs="Arial"/>
          <w:color w:val="0D0D0D" w:themeColor="text1" w:themeTint="F2"/>
          <w:sz w:val="20"/>
          <w:szCs w:val="20"/>
        </w:rPr>
        <w:t>e</w:t>
      </w:r>
      <w:r w:rsidRPr="00E34371">
        <w:rPr>
          <w:rFonts w:ascii="Arial" w:hAnsi="Arial" w:cs="Arial"/>
          <w:color w:val="0D0D0D" w:themeColor="text1" w:themeTint="F2"/>
          <w:sz w:val="20"/>
          <w:szCs w:val="20"/>
        </w:rPr>
        <w:t>dia</w:t>
      </w:r>
      <w:r>
        <w:rPr>
          <w:rFonts w:ascii="Arial" w:hAnsi="Arial" w:cs="Arial"/>
          <w:color w:val="0D0D0D" w:themeColor="text1" w:themeTint="F2"/>
          <w:sz w:val="20"/>
          <w:szCs w:val="20"/>
        </w:rPr>
        <w:t>na</w:t>
      </w:r>
      <w:r w:rsidRPr="00E34371">
        <w:rPr>
          <w:rFonts w:ascii="Arial" w:hAnsi="Arial" w:cs="Arial"/>
          <w:color w:val="0D0D0D" w:themeColor="text1" w:themeTint="F2"/>
          <w:sz w:val="20"/>
          <w:szCs w:val="20"/>
        </w:rPr>
        <w:t xml:space="preserve"> dos preços obtidos como preços máximos a ser pago pelo município</w:t>
      </w:r>
      <w:r>
        <w:rPr>
          <w:rFonts w:ascii="Arial" w:hAnsi="Arial" w:cs="Arial"/>
          <w:color w:val="0D0D0D" w:themeColor="text1" w:themeTint="F2"/>
          <w:sz w:val="20"/>
          <w:szCs w:val="20"/>
        </w:rPr>
        <w:t>, consoante tabela a seguir:</w:t>
      </w:r>
    </w:p>
    <w:p w14:paraId="0D231C4A" w14:textId="5F903D2A" w:rsidR="00EE1F87" w:rsidRDefault="00EE1F87" w:rsidP="00CE390C">
      <w:pPr>
        <w:tabs>
          <w:tab w:val="left" w:pos="1680"/>
        </w:tabs>
        <w:jc w:val="both"/>
        <w:rPr>
          <w:rFonts w:ascii="Arial" w:hAnsi="Arial" w:cs="Arial"/>
          <w:color w:val="0D0D0D" w:themeColor="text1" w:themeTint="F2"/>
          <w:sz w:val="19"/>
          <w:szCs w:val="19"/>
        </w:rPr>
      </w:pPr>
    </w:p>
    <w:tbl>
      <w:tblPr>
        <w:tblW w:w="0" w:type="auto"/>
        <w:tblInd w:w="5" w:type="dxa"/>
        <w:tblLayout w:type="fixed"/>
        <w:tblCellMar>
          <w:left w:w="70" w:type="dxa"/>
          <w:right w:w="70" w:type="dxa"/>
        </w:tblCellMar>
        <w:tblLook w:val="04A0" w:firstRow="1" w:lastRow="0" w:firstColumn="1" w:lastColumn="0" w:noHBand="0" w:noVBand="1"/>
      </w:tblPr>
      <w:tblGrid>
        <w:gridCol w:w="557"/>
        <w:gridCol w:w="2842"/>
        <w:gridCol w:w="1307"/>
        <w:gridCol w:w="813"/>
        <w:gridCol w:w="992"/>
        <w:gridCol w:w="1417"/>
        <w:gridCol w:w="1411"/>
      </w:tblGrid>
      <w:tr w:rsidR="003E243C" w:rsidRPr="00383619" w14:paraId="37101E19" w14:textId="77777777" w:rsidTr="00E13DD0">
        <w:trPr>
          <w:trHeight w:val="227"/>
        </w:trPr>
        <w:tc>
          <w:tcPr>
            <w:tcW w:w="55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8A9EE4D" w14:textId="77777777" w:rsidR="003E243C" w:rsidRPr="00383619" w:rsidRDefault="003E243C" w:rsidP="00E13DD0">
            <w:pPr>
              <w:jc w:val="center"/>
              <w:rPr>
                <w:rFonts w:ascii="Arial" w:eastAsia="Times New Roman" w:hAnsi="Arial" w:cs="Arial"/>
                <w:b/>
                <w:bCs/>
                <w:sz w:val="14"/>
                <w:szCs w:val="14"/>
              </w:rPr>
            </w:pPr>
            <w:r w:rsidRPr="00383619">
              <w:rPr>
                <w:rFonts w:ascii="Arial" w:eastAsia="Times New Roman" w:hAnsi="Arial" w:cs="Arial"/>
                <w:b/>
                <w:bCs/>
                <w:sz w:val="14"/>
                <w:szCs w:val="14"/>
              </w:rPr>
              <w:t>ITEM</w:t>
            </w:r>
          </w:p>
        </w:tc>
        <w:tc>
          <w:tcPr>
            <w:tcW w:w="2842" w:type="dxa"/>
            <w:vMerge w:val="restart"/>
            <w:tcBorders>
              <w:top w:val="single" w:sz="4" w:space="0" w:color="auto"/>
              <w:left w:val="nil"/>
              <w:right w:val="single" w:sz="4" w:space="0" w:color="auto"/>
            </w:tcBorders>
            <w:shd w:val="clear" w:color="auto" w:fill="D9D9D9" w:themeFill="background1" w:themeFillShade="D9"/>
            <w:vAlign w:val="center"/>
          </w:tcPr>
          <w:p w14:paraId="7A27AFD9" w14:textId="77777777" w:rsidR="003E243C" w:rsidRPr="00383619" w:rsidRDefault="003E243C" w:rsidP="00E13DD0">
            <w:pPr>
              <w:rPr>
                <w:rFonts w:ascii="Arial" w:eastAsia="Times New Roman" w:hAnsi="Arial" w:cs="Arial"/>
                <w:b/>
                <w:bCs/>
                <w:sz w:val="14"/>
                <w:szCs w:val="14"/>
              </w:rPr>
            </w:pPr>
            <w:r w:rsidRPr="00383619">
              <w:rPr>
                <w:rFonts w:ascii="Arial" w:eastAsia="Times New Roman" w:hAnsi="Arial" w:cs="Arial"/>
                <w:b/>
                <w:bCs/>
                <w:sz w:val="14"/>
                <w:szCs w:val="14"/>
              </w:rPr>
              <w:t>DESCRIÇÃO</w:t>
            </w:r>
          </w:p>
        </w:tc>
        <w:tc>
          <w:tcPr>
            <w:tcW w:w="1307" w:type="dxa"/>
            <w:vMerge w:val="restart"/>
            <w:tcBorders>
              <w:top w:val="single" w:sz="4" w:space="0" w:color="auto"/>
              <w:left w:val="nil"/>
              <w:right w:val="single" w:sz="4" w:space="0" w:color="auto"/>
            </w:tcBorders>
            <w:shd w:val="clear" w:color="auto" w:fill="D9D9D9" w:themeFill="background1" w:themeFillShade="D9"/>
            <w:vAlign w:val="center"/>
          </w:tcPr>
          <w:p w14:paraId="5F921AA8" w14:textId="77777777" w:rsidR="003E243C" w:rsidRPr="00383619" w:rsidRDefault="003E243C" w:rsidP="00E13DD0">
            <w:pPr>
              <w:jc w:val="center"/>
              <w:rPr>
                <w:rFonts w:ascii="Arial" w:eastAsia="Times New Roman" w:hAnsi="Arial" w:cs="Arial"/>
                <w:b/>
                <w:bCs/>
                <w:sz w:val="14"/>
                <w:szCs w:val="14"/>
              </w:rPr>
            </w:pPr>
            <w:r w:rsidRPr="00383619">
              <w:rPr>
                <w:rFonts w:ascii="Arial" w:eastAsia="Times New Roman" w:hAnsi="Arial" w:cs="Arial"/>
                <w:b/>
                <w:bCs/>
                <w:sz w:val="14"/>
                <w:szCs w:val="14"/>
              </w:rPr>
              <w:t>UNIDADE</w:t>
            </w:r>
          </w:p>
        </w:tc>
        <w:tc>
          <w:tcPr>
            <w:tcW w:w="813" w:type="dxa"/>
            <w:vMerge w:val="restart"/>
            <w:tcBorders>
              <w:top w:val="single" w:sz="4" w:space="0" w:color="auto"/>
              <w:left w:val="nil"/>
              <w:right w:val="single" w:sz="4" w:space="0" w:color="auto"/>
            </w:tcBorders>
            <w:shd w:val="clear" w:color="auto" w:fill="D9D9D9" w:themeFill="background1" w:themeFillShade="D9"/>
            <w:vAlign w:val="center"/>
          </w:tcPr>
          <w:p w14:paraId="03157E92" w14:textId="77777777" w:rsidR="003E243C" w:rsidRDefault="003E243C" w:rsidP="00E13DD0">
            <w:pPr>
              <w:jc w:val="center"/>
              <w:rPr>
                <w:rFonts w:ascii="Arial" w:eastAsia="Times New Roman" w:hAnsi="Arial" w:cs="Arial"/>
                <w:b/>
                <w:bCs/>
                <w:sz w:val="14"/>
                <w:szCs w:val="14"/>
              </w:rPr>
            </w:pPr>
            <w:r w:rsidRPr="00383619">
              <w:rPr>
                <w:rFonts w:ascii="Arial" w:eastAsia="Times New Roman" w:hAnsi="Arial" w:cs="Arial"/>
                <w:b/>
                <w:bCs/>
                <w:sz w:val="14"/>
                <w:szCs w:val="14"/>
              </w:rPr>
              <w:t>QUANT</w:t>
            </w:r>
            <w:r>
              <w:rPr>
                <w:rFonts w:ascii="Arial" w:eastAsia="Times New Roman" w:hAnsi="Arial" w:cs="Arial"/>
                <w:b/>
                <w:bCs/>
                <w:sz w:val="14"/>
                <w:szCs w:val="14"/>
              </w:rPr>
              <w:t>.</w:t>
            </w:r>
          </w:p>
          <w:p w14:paraId="6AA54ADA" w14:textId="77777777" w:rsidR="003E243C" w:rsidRPr="00383619" w:rsidRDefault="003E243C" w:rsidP="00E13DD0">
            <w:pPr>
              <w:jc w:val="center"/>
              <w:rPr>
                <w:rFonts w:ascii="Arial" w:eastAsia="Times New Roman" w:hAnsi="Arial" w:cs="Arial"/>
                <w:b/>
                <w:bCs/>
                <w:sz w:val="14"/>
                <w:szCs w:val="14"/>
              </w:rPr>
            </w:pPr>
            <w:r w:rsidRPr="00383619">
              <w:rPr>
                <w:rFonts w:ascii="Arial" w:eastAsia="Times New Roman" w:hAnsi="Arial" w:cs="Arial"/>
                <w:b/>
                <w:bCs/>
                <w:sz w:val="14"/>
                <w:szCs w:val="14"/>
              </w:rPr>
              <w:t>HORA</w:t>
            </w:r>
          </w:p>
        </w:tc>
        <w:tc>
          <w:tcPr>
            <w:tcW w:w="992" w:type="dxa"/>
            <w:vMerge w:val="restart"/>
            <w:tcBorders>
              <w:top w:val="single" w:sz="4" w:space="0" w:color="auto"/>
              <w:left w:val="nil"/>
              <w:right w:val="single" w:sz="4" w:space="0" w:color="auto"/>
            </w:tcBorders>
            <w:shd w:val="clear" w:color="auto" w:fill="D9D9D9" w:themeFill="background1" w:themeFillShade="D9"/>
            <w:vAlign w:val="center"/>
          </w:tcPr>
          <w:p w14:paraId="623586A8" w14:textId="77777777" w:rsidR="003E243C" w:rsidRPr="00383619" w:rsidRDefault="003E243C" w:rsidP="00E13DD0">
            <w:pPr>
              <w:jc w:val="center"/>
              <w:rPr>
                <w:rFonts w:ascii="Arial" w:eastAsia="Times New Roman" w:hAnsi="Arial" w:cs="Arial"/>
                <w:b/>
                <w:bCs/>
                <w:sz w:val="14"/>
                <w:szCs w:val="14"/>
              </w:rPr>
            </w:pPr>
            <w:r w:rsidRPr="00383619">
              <w:rPr>
                <w:rFonts w:ascii="Arial" w:eastAsia="Times New Roman" w:hAnsi="Arial" w:cs="Arial"/>
                <w:b/>
                <w:bCs/>
                <w:sz w:val="14"/>
                <w:szCs w:val="14"/>
              </w:rPr>
              <w:t>CATSER</w:t>
            </w:r>
          </w:p>
        </w:tc>
        <w:tc>
          <w:tcPr>
            <w:tcW w:w="2828"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A7BB65F" w14:textId="77777777" w:rsidR="003E243C" w:rsidRPr="003E243C" w:rsidRDefault="00000000" w:rsidP="00E13DD0">
            <w:pPr>
              <w:jc w:val="center"/>
              <w:rPr>
                <w:rFonts w:ascii="Arial" w:eastAsia="Times New Roman" w:hAnsi="Arial" w:cs="Arial"/>
                <w:b/>
                <w:bCs/>
                <w:sz w:val="14"/>
                <w:szCs w:val="14"/>
              </w:rPr>
            </w:pPr>
            <w:hyperlink r:id="rId8" w:history="1">
              <w:r w:rsidR="003E243C" w:rsidRPr="00383619">
                <w:rPr>
                  <w:rStyle w:val="Hyperlink"/>
                  <w:rFonts w:ascii="Arial" w:eastAsia="Times New Roman" w:hAnsi="Arial" w:cs="Arial"/>
                  <w:b/>
                  <w:bCs/>
                  <w:color w:val="0D0D0D" w:themeColor="text1" w:themeTint="F2"/>
                  <w:sz w:val="14"/>
                  <w:szCs w:val="14"/>
                  <w:u w:val="none"/>
                </w:rPr>
                <w:t>BANCO DE PREÇOS https://www.bancodeprecos.com.br/</w:t>
              </w:r>
            </w:hyperlink>
          </w:p>
        </w:tc>
      </w:tr>
      <w:tr w:rsidR="003E243C" w:rsidRPr="00383619" w14:paraId="098C8DEC" w14:textId="77777777" w:rsidTr="00E13DD0">
        <w:trPr>
          <w:trHeight w:val="227"/>
        </w:trPr>
        <w:tc>
          <w:tcPr>
            <w:tcW w:w="557"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005F78C8" w14:textId="77777777" w:rsidR="003E243C" w:rsidRPr="00383619" w:rsidRDefault="003E243C" w:rsidP="00E13DD0">
            <w:pPr>
              <w:jc w:val="center"/>
              <w:rPr>
                <w:rFonts w:ascii="Arial" w:eastAsia="Times New Roman" w:hAnsi="Arial" w:cs="Arial"/>
                <w:b/>
                <w:bCs/>
                <w:sz w:val="14"/>
                <w:szCs w:val="14"/>
              </w:rPr>
            </w:pPr>
          </w:p>
        </w:tc>
        <w:tc>
          <w:tcPr>
            <w:tcW w:w="2842" w:type="dxa"/>
            <w:vMerge/>
            <w:tcBorders>
              <w:left w:val="nil"/>
              <w:bottom w:val="single" w:sz="4" w:space="0" w:color="auto"/>
              <w:right w:val="single" w:sz="4" w:space="0" w:color="auto"/>
            </w:tcBorders>
            <w:shd w:val="clear" w:color="auto" w:fill="D9D9D9" w:themeFill="background1" w:themeFillShade="D9"/>
            <w:vAlign w:val="center"/>
          </w:tcPr>
          <w:p w14:paraId="69A94002" w14:textId="77777777" w:rsidR="003E243C" w:rsidRPr="00383619" w:rsidRDefault="003E243C" w:rsidP="00E13DD0">
            <w:pPr>
              <w:rPr>
                <w:rFonts w:ascii="Arial" w:eastAsia="Times New Roman" w:hAnsi="Arial" w:cs="Arial"/>
                <w:sz w:val="14"/>
                <w:szCs w:val="14"/>
              </w:rPr>
            </w:pPr>
          </w:p>
        </w:tc>
        <w:tc>
          <w:tcPr>
            <w:tcW w:w="1307" w:type="dxa"/>
            <w:vMerge/>
            <w:tcBorders>
              <w:left w:val="nil"/>
              <w:bottom w:val="single" w:sz="4" w:space="0" w:color="auto"/>
              <w:right w:val="single" w:sz="4" w:space="0" w:color="auto"/>
            </w:tcBorders>
            <w:shd w:val="clear" w:color="auto" w:fill="D9D9D9" w:themeFill="background1" w:themeFillShade="D9"/>
            <w:vAlign w:val="center"/>
          </w:tcPr>
          <w:p w14:paraId="1D098524" w14:textId="77777777" w:rsidR="003E243C" w:rsidRPr="00383619" w:rsidRDefault="003E243C" w:rsidP="00E13DD0">
            <w:pPr>
              <w:jc w:val="center"/>
              <w:rPr>
                <w:rFonts w:ascii="Arial" w:eastAsia="Times New Roman" w:hAnsi="Arial" w:cs="Arial"/>
                <w:sz w:val="14"/>
                <w:szCs w:val="14"/>
              </w:rPr>
            </w:pPr>
          </w:p>
        </w:tc>
        <w:tc>
          <w:tcPr>
            <w:tcW w:w="813" w:type="dxa"/>
            <w:vMerge/>
            <w:tcBorders>
              <w:left w:val="nil"/>
              <w:bottom w:val="single" w:sz="4" w:space="0" w:color="auto"/>
              <w:right w:val="single" w:sz="4" w:space="0" w:color="auto"/>
            </w:tcBorders>
            <w:shd w:val="clear" w:color="auto" w:fill="D9D9D9" w:themeFill="background1" w:themeFillShade="D9"/>
            <w:vAlign w:val="center"/>
          </w:tcPr>
          <w:p w14:paraId="114573F9" w14:textId="77777777" w:rsidR="003E243C" w:rsidRPr="00383619" w:rsidRDefault="003E243C" w:rsidP="00E13DD0">
            <w:pPr>
              <w:jc w:val="center"/>
              <w:rPr>
                <w:rFonts w:ascii="Arial" w:eastAsia="Times New Roman" w:hAnsi="Arial" w:cs="Arial"/>
                <w:sz w:val="14"/>
                <w:szCs w:val="14"/>
              </w:rPr>
            </w:pPr>
          </w:p>
        </w:tc>
        <w:tc>
          <w:tcPr>
            <w:tcW w:w="992" w:type="dxa"/>
            <w:vMerge/>
            <w:tcBorders>
              <w:left w:val="nil"/>
              <w:bottom w:val="single" w:sz="4" w:space="0" w:color="auto"/>
              <w:right w:val="single" w:sz="4" w:space="0" w:color="auto"/>
            </w:tcBorders>
            <w:shd w:val="clear" w:color="auto" w:fill="D9D9D9" w:themeFill="background1" w:themeFillShade="D9"/>
            <w:vAlign w:val="center"/>
          </w:tcPr>
          <w:p w14:paraId="307ECC48" w14:textId="77777777" w:rsidR="003E243C" w:rsidRPr="00383619" w:rsidRDefault="003E243C" w:rsidP="00E13DD0">
            <w:pPr>
              <w:jc w:val="center"/>
              <w:rPr>
                <w:rFonts w:ascii="Arial" w:eastAsia="Times New Roman" w:hAnsi="Arial" w:cs="Arial"/>
                <w:sz w:val="14"/>
                <w:szCs w:val="14"/>
              </w:rPr>
            </w:pPr>
          </w:p>
        </w:tc>
        <w:tc>
          <w:tcPr>
            <w:tcW w:w="1417" w:type="dxa"/>
            <w:tcBorders>
              <w:top w:val="nil"/>
              <w:left w:val="nil"/>
              <w:bottom w:val="single" w:sz="4" w:space="0" w:color="auto"/>
              <w:right w:val="single" w:sz="4" w:space="0" w:color="auto"/>
            </w:tcBorders>
            <w:shd w:val="clear" w:color="auto" w:fill="D9D9D9" w:themeFill="background1" w:themeFillShade="D9"/>
            <w:noWrap/>
            <w:vAlign w:val="center"/>
          </w:tcPr>
          <w:p w14:paraId="0B6FC22C" w14:textId="103C6093" w:rsidR="003E243C" w:rsidRPr="00383619" w:rsidRDefault="003E243C" w:rsidP="00E13DD0">
            <w:pPr>
              <w:jc w:val="center"/>
              <w:rPr>
                <w:rFonts w:ascii="Arial" w:eastAsia="Times New Roman" w:hAnsi="Arial" w:cs="Arial"/>
                <w:sz w:val="14"/>
                <w:szCs w:val="14"/>
              </w:rPr>
            </w:pPr>
            <w:r w:rsidRPr="00383619">
              <w:rPr>
                <w:rFonts w:ascii="Arial" w:eastAsia="Times New Roman" w:hAnsi="Arial" w:cs="Arial"/>
                <w:b/>
                <w:bCs/>
                <w:sz w:val="14"/>
                <w:szCs w:val="14"/>
              </w:rPr>
              <w:t xml:space="preserve">Valor Unitário </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978C78F" w14:textId="77777777" w:rsidR="003E243C" w:rsidRPr="00383619" w:rsidRDefault="003E243C" w:rsidP="00E13DD0">
            <w:pPr>
              <w:jc w:val="center"/>
              <w:rPr>
                <w:rFonts w:ascii="Arial" w:eastAsia="Times New Roman" w:hAnsi="Arial" w:cs="Arial"/>
                <w:b/>
                <w:bCs/>
                <w:color w:val="000000"/>
                <w:sz w:val="14"/>
                <w:szCs w:val="14"/>
              </w:rPr>
            </w:pPr>
            <w:r w:rsidRPr="00383619">
              <w:rPr>
                <w:rFonts w:ascii="Arial" w:eastAsia="Times New Roman" w:hAnsi="Arial" w:cs="Arial"/>
                <w:b/>
                <w:bCs/>
                <w:sz w:val="14"/>
                <w:szCs w:val="14"/>
              </w:rPr>
              <w:t>Valor Total</w:t>
            </w:r>
          </w:p>
        </w:tc>
      </w:tr>
      <w:tr w:rsidR="003E243C" w:rsidRPr="00383619" w14:paraId="4ED036E6" w14:textId="77777777" w:rsidTr="00E34371">
        <w:trPr>
          <w:trHeight w:val="953"/>
        </w:trPr>
        <w:tc>
          <w:tcPr>
            <w:tcW w:w="557" w:type="dxa"/>
            <w:tcBorders>
              <w:top w:val="nil"/>
              <w:left w:val="single" w:sz="4" w:space="0" w:color="auto"/>
              <w:bottom w:val="single" w:sz="4" w:space="0" w:color="auto"/>
              <w:right w:val="single" w:sz="4" w:space="0" w:color="auto"/>
            </w:tcBorders>
            <w:shd w:val="clear" w:color="E6E0EC" w:fill="FFFFFF"/>
            <w:vAlign w:val="center"/>
            <w:hideMark/>
          </w:tcPr>
          <w:p w14:paraId="702D4975" w14:textId="77777777" w:rsidR="003E243C" w:rsidRPr="00383619" w:rsidRDefault="003E243C" w:rsidP="00E13DD0">
            <w:pPr>
              <w:jc w:val="center"/>
              <w:rPr>
                <w:rFonts w:ascii="Arial" w:eastAsia="Times New Roman" w:hAnsi="Arial" w:cs="Arial"/>
                <w:b/>
                <w:bCs/>
                <w:sz w:val="14"/>
                <w:szCs w:val="14"/>
              </w:rPr>
            </w:pPr>
            <w:r w:rsidRPr="00383619">
              <w:rPr>
                <w:rFonts w:ascii="Arial" w:eastAsia="Times New Roman" w:hAnsi="Arial" w:cs="Arial"/>
                <w:b/>
                <w:bCs/>
                <w:sz w:val="14"/>
                <w:szCs w:val="14"/>
              </w:rPr>
              <w:t>1</w:t>
            </w:r>
          </w:p>
        </w:tc>
        <w:tc>
          <w:tcPr>
            <w:tcW w:w="2842" w:type="dxa"/>
            <w:tcBorders>
              <w:top w:val="nil"/>
              <w:left w:val="nil"/>
              <w:bottom w:val="single" w:sz="4" w:space="0" w:color="auto"/>
              <w:right w:val="single" w:sz="4" w:space="0" w:color="auto"/>
            </w:tcBorders>
            <w:shd w:val="clear" w:color="E6E0EC" w:fill="FFFFFF"/>
            <w:hideMark/>
          </w:tcPr>
          <w:p w14:paraId="14680C96" w14:textId="77777777" w:rsidR="003E243C" w:rsidRPr="00383619" w:rsidRDefault="003E243C" w:rsidP="00E13DD0">
            <w:pPr>
              <w:jc w:val="both"/>
              <w:rPr>
                <w:rFonts w:ascii="Arial" w:eastAsia="Times New Roman" w:hAnsi="Arial" w:cs="Arial"/>
                <w:sz w:val="14"/>
                <w:szCs w:val="14"/>
              </w:rPr>
            </w:pPr>
            <w:r>
              <w:rPr>
                <w:rFonts w:ascii="Arial" w:eastAsia="Times New Roman" w:hAnsi="Arial" w:cs="Arial"/>
                <w:sz w:val="14"/>
                <w:szCs w:val="14"/>
              </w:rPr>
              <w:t>S</w:t>
            </w:r>
            <w:r w:rsidRPr="00383619">
              <w:rPr>
                <w:rFonts w:ascii="Arial" w:eastAsia="Times New Roman" w:hAnsi="Arial" w:cs="Arial"/>
                <w:sz w:val="14"/>
                <w:szCs w:val="14"/>
              </w:rPr>
              <w:t>erviços de manutenção mecânica preventiva e corretiva com fornecimento de peças, funilaria, tapeçaria e pintura, lanternagem e auto elétrica, linha leve e máquina multimarca dos veículos por hora técnica.</w:t>
            </w:r>
          </w:p>
        </w:tc>
        <w:tc>
          <w:tcPr>
            <w:tcW w:w="1307" w:type="dxa"/>
            <w:tcBorders>
              <w:top w:val="nil"/>
              <w:left w:val="nil"/>
              <w:bottom w:val="single" w:sz="4" w:space="0" w:color="auto"/>
              <w:right w:val="single" w:sz="4" w:space="0" w:color="auto"/>
            </w:tcBorders>
            <w:shd w:val="clear" w:color="E6E0EC" w:fill="FFFFFF"/>
            <w:vAlign w:val="center"/>
            <w:hideMark/>
          </w:tcPr>
          <w:p w14:paraId="76B78C5D" w14:textId="77777777" w:rsidR="003E243C" w:rsidRPr="00383619" w:rsidRDefault="003E243C" w:rsidP="00E13DD0">
            <w:pPr>
              <w:jc w:val="center"/>
              <w:rPr>
                <w:rFonts w:ascii="Arial" w:eastAsia="Times New Roman" w:hAnsi="Arial" w:cs="Arial"/>
                <w:sz w:val="14"/>
                <w:szCs w:val="14"/>
              </w:rPr>
            </w:pPr>
            <w:r w:rsidRPr="00383619">
              <w:rPr>
                <w:rFonts w:ascii="Arial" w:eastAsia="Times New Roman" w:hAnsi="Arial" w:cs="Arial"/>
                <w:sz w:val="14"/>
                <w:szCs w:val="14"/>
              </w:rPr>
              <w:t>HORA/SERVIÇOS</w:t>
            </w:r>
          </w:p>
        </w:tc>
        <w:tc>
          <w:tcPr>
            <w:tcW w:w="813" w:type="dxa"/>
            <w:tcBorders>
              <w:top w:val="nil"/>
              <w:left w:val="nil"/>
              <w:bottom w:val="single" w:sz="4" w:space="0" w:color="auto"/>
              <w:right w:val="single" w:sz="4" w:space="0" w:color="auto"/>
            </w:tcBorders>
            <w:shd w:val="clear" w:color="E6E0EC" w:fill="FFFFFF"/>
            <w:vAlign w:val="center"/>
            <w:hideMark/>
          </w:tcPr>
          <w:p w14:paraId="7A90BCA0" w14:textId="77777777" w:rsidR="003E243C" w:rsidRPr="00383619" w:rsidRDefault="003E243C" w:rsidP="00E13DD0">
            <w:pPr>
              <w:jc w:val="center"/>
              <w:rPr>
                <w:rFonts w:ascii="Arial" w:eastAsia="Times New Roman" w:hAnsi="Arial" w:cs="Arial"/>
                <w:sz w:val="14"/>
                <w:szCs w:val="14"/>
              </w:rPr>
            </w:pPr>
            <w:r w:rsidRPr="00383619">
              <w:rPr>
                <w:rFonts w:ascii="Arial" w:eastAsia="Times New Roman" w:hAnsi="Arial" w:cs="Arial"/>
                <w:sz w:val="14"/>
                <w:szCs w:val="14"/>
              </w:rPr>
              <w:t>3000</w:t>
            </w:r>
          </w:p>
        </w:tc>
        <w:tc>
          <w:tcPr>
            <w:tcW w:w="992" w:type="dxa"/>
            <w:tcBorders>
              <w:top w:val="nil"/>
              <w:left w:val="nil"/>
              <w:bottom w:val="single" w:sz="4" w:space="0" w:color="auto"/>
              <w:right w:val="single" w:sz="4" w:space="0" w:color="auto"/>
            </w:tcBorders>
            <w:shd w:val="clear" w:color="E6E0EC" w:fill="FFFFFF"/>
            <w:vAlign w:val="center"/>
            <w:hideMark/>
          </w:tcPr>
          <w:p w14:paraId="1DA1353F" w14:textId="77777777" w:rsidR="003E243C" w:rsidRPr="00383619" w:rsidRDefault="003E243C" w:rsidP="00E13DD0">
            <w:pPr>
              <w:jc w:val="center"/>
              <w:rPr>
                <w:rFonts w:ascii="Arial" w:eastAsia="Times New Roman" w:hAnsi="Arial" w:cs="Arial"/>
                <w:sz w:val="14"/>
                <w:szCs w:val="14"/>
              </w:rPr>
            </w:pPr>
            <w:r w:rsidRPr="00383619">
              <w:rPr>
                <w:rFonts w:ascii="Arial" w:eastAsia="Times New Roman" w:hAnsi="Arial" w:cs="Arial"/>
                <w:sz w:val="14"/>
                <w:szCs w:val="14"/>
              </w:rPr>
              <w:t>25356; 18201; 5881; 5860</w:t>
            </w:r>
          </w:p>
        </w:tc>
        <w:tc>
          <w:tcPr>
            <w:tcW w:w="1417" w:type="dxa"/>
            <w:tcBorders>
              <w:top w:val="nil"/>
              <w:left w:val="nil"/>
              <w:bottom w:val="single" w:sz="4" w:space="0" w:color="auto"/>
              <w:right w:val="single" w:sz="4" w:space="0" w:color="auto"/>
            </w:tcBorders>
            <w:shd w:val="clear" w:color="E6E0EC" w:fill="FFFFFF"/>
            <w:noWrap/>
            <w:vAlign w:val="center"/>
            <w:hideMark/>
          </w:tcPr>
          <w:p w14:paraId="4C8473C0" w14:textId="77777777" w:rsidR="003E243C" w:rsidRPr="00383619" w:rsidRDefault="003E243C" w:rsidP="00E13DD0">
            <w:pPr>
              <w:jc w:val="center"/>
              <w:rPr>
                <w:rFonts w:ascii="Arial" w:eastAsia="Times New Roman" w:hAnsi="Arial" w:cs="Arial"/>
                <w:sz w:val="14"/>
                <w:szCs w:val="14"/>
              </w:rPr>
            </w:pPr>
            <w:r w:rsidRPr="00383619">
              <w:rPr>
                <w:rFonts w:ascii="Arial" w:eastAsia="Times New Roman" w:hAnsi="Arial" w:cs="Arial"/>
                <w:sz w:val="14"/>
                <w:szCs w:val="14"/>
              </w:rPr>
              <w:t xml:space="preserve"> R$         233,00                                                                             </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959A1" w14:textId="77777777" w:rsidR="003E243C" w:rsidRPr="00383619" w:rsidRDefault="003E243C" w:rsidP="00E13DD0">
            <w:pPr>
              <w:rPr>
                <w:rFonts w:ascii="Arial" w:eastAsia="Times New Roman" w:hAnsi="Arial" w:cs="Arial"/>
                <w:color w:val="000000"/>
                <w:sz w:val="14"/>
                <w:szCs w:val="14"/>
              </w:rPr>
            </w:pPr>
            <w:r w:rsidRPr="00383619">
              <w:rPr>
                <w:rFonts w:ascii="Arial" w:eastAsia="Times New Roman" w:hAnsi="Arial" w:cs="Arial"/>
                <w:color w:val="000000"/>
                <w:sz w:val="14"/>
                <w:szCs w:val="14"/>
              </w:rPr>
              <w:t xml:space="preserve"> R$   </w:t>
            </w:r>
            <w:r w:rsidRPr="003E243C">
              <w:rPr>
                <w:rFonts w:ascii="Arial" w:eastAsia="Times New Roman" w:hAnsi="Arial" w:cs="Arial"/>
                <w:color w:val="000000"/>
                <w:sz w:val="14"/>
                <w:szCs w:val="14"/>
              </w:rPr>
              <w:t xml:space="preserve">    </w:t>
            </w:r>
            <w:r w:rsidRPr="00383619">
              <w:rPr>
                <w:rFonts w:ascii="Arial" w:eastAsia="Times New Roman" w:hAnsi="Arial" w:cs="Arial"/>
                <w:color w:val="000000"/>
                <w:sz w:val="14"/>
                <w:szCs w:val="14"/>
              </w:rPr>
              <w:t xml:space="preserve">  699.000,00 </w:t>
            </w:r>
          </w:p>
        </w:tc>
      </w:tr>
      <w:tr w:rsidR="003E243C" w:rsidRPr="00383619" w14:paraId="7BE2E628" w14:textId="77777777" w:rsidTr="00E34371">
        <w:trPr>
          <w:trHeight w:val="942"/>
        </w:trPr>
        <w:tc>
          <w:tcPr>
            <w:tcW w:w="557"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24D7055A" w14:textId="77777777" w:rsidR="003E243C" w:rsidRPr="00383619" w:rsidRDefault="003E243C" w:rsidP="00E13DD0">
            <w:pPr>
              <w:jc w:val="center"/>
              <w:rPr>
                <w:rFonts w:ascii="Arial" w:eastAsia="Times New Roman" w:hAnsi="Arial" w:cs="Arial"/>
                <w:b/>
                <w:bCs/>
                <w:sz w:val="14"/>
                <w:szCs w:val="14"/>
              </w:rPr>
            </w:pPr>
            <w:r w:rsidRPr="00383619">
              <w:rPr>
                <w:rFonts w:ascii="Arial" w:eastAsia="Times New Roman" w:hAnsi="Arial" w:cs="Arial"/>
                <w:b/>
                <w:bCs/>
                <w:sz w:val="14"/>
                <w:szCs w:val="14"/>
              </w:rPr>
              <w:lastRenderedPageBreak/>
              <w:t>2</w:t>
            </w:r>
          </w:p>
        </w:tc>
        <w:tc>
          <w:tcPr>
            <w:tcW w:w="2842" w:type="dxa"/>
            <w:tcBorders>
              <w:top w:val="single" w:sz="4" w:space="0" w:color="auto"/>
              <w:left w:val="single" w:sz="4" w:space="0" w:color="auto"/>
              <w:bottom w:val="single" w:sz="4" w:space="0" w:color="auto"/>
              <w:right w:val="single" w:sz="4" w:space="0" w:color="auto"/>
            </w:tcBorders>
            <w:shd w:val="clear" w:color="auto" w:fill="auto"/>
            <w:hideMark/>
          </w:tcPr>
          <w:p w14:paraId="67F50178" w14:textId="77777777" w:rsidR="003E243C" w:rsidRPr="00383619" w:rsidRDefault="003E243C" w:rsidP="00E13DD0">
            <w:pPr>
              <w:jc w:val="both"/>
              <w:rPr>
                <w:rFonts w:ascii="Arial" w:eastAsia="Times New Roman" w:hAnsi="Arial" w:cs="Arial"/>
                <w:color w:val="000000"/>
                <w:sz w:val="14"/>
                <w:szCs w:val="14"/>
              </w:rPr>
            </w:pPr>
            <w:r>
              <w:rPr>
                <w:rFonts w:ascii="Arial" w:eastAsia="Times New Roman" w:hAnsi="Arial" w:cs="Arial"/>
                <w:color w:val="000000"/>
                <w:sz w:val="14"/>
                <w:szCs w:val="14"/>
              </w:rPr>
              <w:t>S</w:t>
            </w:r>
            <w:r w:rsidRPr="00383619">
              <w:rPr>
                <w:rFonts w:ascii="Arial" w:eastAsia="Times New Roman" w:hAnsi="Arial" w:cs="Arial"/>
                <w:color w:val="000000"/>
                <w:sz w:val="14"/>
                <w:szCs w:val="14"/>
              </w:rPr>
              <w:t>erviços de manutenção mecânica preventiva e corretiva com fornecimento de peças, funilaria, tapeçaria e pintura, lanternagem e auto elétrica, linha pesada e máquina multimarca dos veículos por hora técnica.</w:t>
            </w:r>
          </w:p>
        </w:tc>
        <w:tc>
          <w:tcPr>
            <w:tcW w:w="1307"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3D464624" w14:textId="77777777" w:rsidR="003E243C" w:rsidRPr="00383619" w:rsidRDefault="003E243C" w:rsidP="00E13DD0">
            <w:pPr>
              <w:jc w:val="center"/>
              <w:rPr>
                <w:rFonts w:ascii="Arial" w:eastAsia="Times New Roman" w:hAnsi="Arial" w:cs="Arial"/>
                <w:color w:val="333333"/>
                <w:sz w:val="14"/>
                <w:szCs w:val="14"/>
              </w:rPr>
            </w:pPr>
            <w:r w:rsidRPr="00383619">
              <w:rPr>
                <w:rFonts w:ascii="Arial" w:eastAsia="Times New Roman" w:hAnsi="Arial" w:cs="Arial"/>
                <w:color w:val="333333"/>
                <w:sz w:val="14"/>
                <w:szCs w:val="14"/>
              </w:rPr>
              <w:t>HORA/SERVIÇOS</w:t>
            </w:r>
          </w:p>
        </w:tc>
        <w:tc>
          <w:tcPr>
            <w:tcW w:w="813" w:type="dxa"/>
            <w:tcBorders>
              <w:top w:val="single" w:sz="4" w:space="0" w:color="auto"/>
              <w:left w:val="single" w:sz="4" w:space="0" w:color="auto"/>
              <w:bottom w:val="single" w:sz="4" w:space="0" w:color="auto"/>
              <w:right w:val="single" w:sz="4" w:space="0" w:color="auto"/>
            </w:tcBorders>
            <w:shd w:val="clear" w:color="D9D9D9" w:fill="FFFFFF"/>
            <w:noWrap/>
            <w:vAlign w:val="center"/>
            <w:hideMark/>
          </w:tcPr>
          <w:p w14:paraId="4BFD9BFC" w14:textId="77777777" w:rsidR="003E243C" w:rsidRPr="00383619" w:rsidRDefault="003E243C" w:rsidP="00E13DD0">
            <w:pPr>
              <w:jc w:val="center"/>
              <w:rPr>
                <w:rFonts w:ascii="Arial" w:eastAsia="Times New Roman" w:hAnsi="Arial" w:cs="Arial"/>
                <w:color w:val="000000"/>
                <w:sz w:val="14"/>
                <w:szCs w:val="14"/>
              </w:rPr>
            </w:pPr>
            <w:r w:rsidRPr="00383619">
              <w:rPr>
                <w:rFonts w:ascii="Arial" w:eastAsia="Times New Roman" w:hAnsi="Arial" w:cs="Arial"/>
                <w:color w:val="000000"/>
                <w:sz w:val="14"/>
                <w:szCs w:val="14"/>
              </w:rPr>
              <w:t>3.000</w:t>
            </w:r>
          </w:p>
        </w:tc>
        <w:tc>
          <w:tcPr>
            <w:tcW w:w="992" w:type="dxa"/>
            <w:tcBorders>
              <w:top w:val="single" w:sz="4" w:space="0" w:color="auto"/>
              <w:left w:val="single" w:sz="4" w:space="0" w:color="auto"/>
              <w:bottom w:val="single" w:sz="4" w:space="0" w:color="auto"/>
              <w:right w:val="single" w:sz="4" w:space="0" w:color="auto"/>
            </w:tcBorders>
            <w:shd w:val="clear" w:color="E6E0EC" w:fill="FFFFFF"/>
            <w:vAlign w:val="center"/>
            <w:hideMark/>
          </w:tcPr>
          <w:p w14:paraId="5B55E245" w14:textId="77777777" w:rsidR="003E243C" w:rsidRPr="00383619" w:rsidRDefault="003E243C" w:rsidP="00E13DD0">
            <w:pPr>
              <w:jc w:val="center"/>
              <w:rPr>
                <w:rFonts w:ascii="Arial" w:eastAsia="Times New Roman" w:hAnsi="Arial" w:cs="Arial"/>
                <w:sz w:val="14"/>
                <w:szCs w:val="14"/>
              </w:rPr>
            </w:pPr>
            <w:r w:rsidRPr="00383619">
              <w:rPr>
                <w:rFonts w:ascii="Arial" w:eastAsia="Times New Roman" w:hAnsi="Arial" w:cs="Arial"/>
                <w:sz w:val="14"/>
                <w:szCs w:val="14"/>
              </w:rPr>
              <w:t>3565</w:t>
            </w:r>
          </w:p>
        </w:tc>
        <w:tc>
          <w:tcPr>
            <w:tcW w:w="1417"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08D65519" w14:textId="77777777" w:rsidR="003E243C" w:rsidRPr="00383619" w:rsidRDefault="003E243C" w:rsidP="00E13DD0">
            <w:pPr>
              <w:jc w:val="center"/>
              <w:rPr>
                <w:rFonts w:ascii="Arial" w:eastAsia="Times New Roman" w:hAnsi="Arial" w:cs="Arial"/>
                <w:sz w:val="14"/>
                <w:szCs w:val="14"/>
              </w:rPr>
            </w:pPr>
            <w:r w:rsidRPr="00383619">
              <w:rPr>
                <w:rFonts w:ascii="Arial" w:eastAsia="Times New Roman" w:hAnsi="Arial" w:cs="Arial"/>
                <w:sz w:val="14"/>
                <w:szCs w:val="14"/>
              </w:rPr>
              <w:t xml:space="preserve"> R$           298,15                         </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B665E" w14:textId="77777777" w:rsidR="003E243C" w:rsidRPr="00383619" w:rsidRDefault="003E243C" w:rsidP="00E13DD0">
            <w:pPr>
              <w:rPr>
                <w:rFonts w:ascii="Arial" w:eastAsia="Times New Roman" w:hAnsi="Arial" w:cs="Arial"/>
                <w:color w:val="000000"/>
                <w:sz w:val="14"/>
                <w:szCs w:val="14"/>
              </w:rPr>
            </w:pPr>
            <w:r w:rsidRPr="00383619">
              <w:rPr>
                <w:rFonts w:ascii="Arial" w:eastAsia="Times New Roman" w:hAnsi="Arial" w:cs="Arial"/>
                <w:color w:val="000000"/>
                <w:sz w:val="14"/>
                <w:szCs w:val="14"/>
              </w:rPr>
              <w:t xml:space="preserve"> R$ </w:t>
            </w:r>
            <w:r w:rsidRPr="003E243C">
              <w:rPr>
                <w:rFonts w:ascii="Arial" w:eastAsia="Times New Roman" w:hAnsi="Arial" w:cs="Arial"/>
                <w:color w:val="000000"/>
                <w:sz w:val="14"/>
                <w:szCs w:val="14"/>
              </w:rPr>
              <w:t xml:space="preserve">        </w:t>
            </w:r>
            <w:r w:rsidRPr="00383619">
              <w:rPr>
                <w:rFonts w:ascii="Arial" w:eastAsia="Times New Roman" w:hAnsi="Arial" w:cs="Arial"/>
                <w:color w:val="000000"/>
                <w:sz w:val="14"/>
                <w:szCs w:val="14"/>
              </w:rPr>
              <w:t xml:space="preserve">894.450,00 </w:t>
            </w:r>
          </w:p>
        </w:tc>
      </w:tr>
      <w:tr w:rsidR="003E243C" w:rsidRPr="00383619" w14:paraId="32C53910" w14:textId="77777777" w:rsidTr="00E34371">
        <w:trPr>
          <w:trHeight w:val="360"/>
        </w:trPr>
        <w:tc>
          <w:tcPr>
            <w:tcW w:w="792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48DB5" w14:textId="77777777" w:rsidR="003E243C" w:rsidRPr="00383619" w:rsidRDefault="003E243C" w:rsidP="00E13DD0">
            <w:pPr>
              <w:jc w:val="right"/>
              <w:rPr>
                <w:rFonts w:ascii="Arial" w:eastAsia="Times New Roman" w:hAnsi="Arial" w:cs="Arial"/>
                <w:b/>
                <w:bCs/>
                <w:color w:val="000000"/>
                <w:sz w:val="14"/>
                <w:szCs w:val="14"/>
              </w:rPr>
            </w:pPr>
            <w:r w:rsidRPr="00383619">
              <w:rPr>
                <w:rFonts w:ascii="Arial" w:eastAsia="Times New Roman" w:hAnsi="Arial" w:cs="Arial"/>
                <w:b/>
                <w:bCs/>
                <w:color w:val="000000"/>
                <w:sz w:val="14"/>
                <w:szCs w:val="14"/>
              </w:rPr>
              <w:t>VALOR TOTAL:</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14:paraId="25DD384A" w14:textId="77777777" w:rsidR="003E243C" w:rsidRPr="00383619" w:rsidRDefault="003E243C" w:rsidP="00E13DD0">
            <w:pPr>
              <w:jc w:val="center"/>
              <w:rPr>
                <w:rFonts w:ascii="Arial" w:eastAsia="Times New Roman" w:hAnsi="Arial" w:cs="Arial"/>
                <w:color w:val="000000"/>
                <w:sz w:val="14"/>
                <w:szCs w:val="14"/>
              </w:rPr>
            </w:pPr>
            <w:r w:rsidRPr="00383619">
              <w:rPr>
                <w:rFonts w:ascii="Arial" w:eastAsia="Times New Roman" w:hAnsi="Arial" w:cs="Arial"/>
                <w:color w:val="000000"/>
                <w:sz w:val="14"/>
                <w:szCs w:val="14"/>
              </w:rPr>
              <w:t xml:space="preserve">R$ </w:t>
            </w:r>
            <w:r w:rsidRPr="003E243C">
              <w:rPr>
                <w:rFonts w:ascii="Arial" w:eastAsia="Times New Roman" w:hAnsi="Arial" w:cs="Arial"/>
                <w:color w:val="000000"/>
                <w:sz w:val="14"/>
                <w:szCs w:val="14"/>
              </w:rPr>
              <w:t xml:space="preserve">     </w:t>
            </w:r>
            <w:r w:rsidRPr="00383619">
              <w:rPr>
                <w:rFonts w:ascii="Arial" w:eastAsia="Times New Roman" w:hAnsi="Arial" w:cs="Arial"/>
                <w:color w:val="000000"/>
                <w:sz w:val="14"/>
                <w:szCs w:val="14"/>
              </w:rPr>
              <w:t>1.593.450,00</w:t>
            </w:r>
          </w:p>
        </w:tc>
      </w:tr>
    </w:tbl>
    <w:p w14:paraId="3B875597" w14:textId="77777777" w:rsidR="00832289" w:rsidRPr="00361AC3" w:rsidRDefault="00832289" w:rsidP="00CE390C">
      <w:pPr>
        <w:tabs>
          <w:tab w:val="left" w:pos="1680"/>
        </w:tabs>
        <w:jc w:val="both"/>
        <w:rPr>
          <w:rFonts w:ascii="Arial" w:hAnsi="Arial" w:cs="Arial"/>
          <w:color w:val="0D0D0D" w:themeColor="text1" w:themeTint="F2"/>
          <w:sz w:val="19"/>
          <w:szCs w:val="19"/>
        </w:rPr>
      </w:pPr>
    </w:p>
    <w:p w14:paraId="10050955" w14:textId="77777777" w:rsidR="002B4D9B" w:rsidRPr="00032DBF" w:rsidRDefault="002B4D9B" w:rsidP="002B4D9B">
      <w:pPr>
        <w:pStyle w:val="PargrafodaLista"/>
        <w:numPr>
          <w:ilvl w:val="1"/>
          <w:numId w:val="19"/>
        </w:numPr>
        <w:spacing w:line="276" w:lineRule="auto"/>
        <w:ind w:left="567" w:hanging="567"/>
        <w:jc w:val="both"/>
        <w:rPr>
          <w:rFonts w:ascii="Arial" w:hAnsi="Arial" w:cs="Arial"/>
          <w:b/>
          <w:bCs/>
          <w:sz w:val="20"/>
          <w:szCs w:val="20"/>
        </w:rPr>
      </w:pPr>
      <w:r w:rsidRPr="00036E0D">
        <w:rPr>
          <w:rFonts w:ascii="Arial" w:hAnsi="Arial" w:cs="Arial"/>
          <w:sz w:val="20"/>
          <w:szCs w:val="20"/>
        </w:rPr>
        <w:t xml:space="preserve">Nos termos da norma vigente o valor previamente estimado da contratação </w:t>
      </w:r>
      <w:r>
        <w:rPr>
          <w:rFonts w:ascii="Arial" w:hAnsi="Arial" w:cs="Arial"/>
          <w:sz w:val="20"/>
          <w:szCs w:val="20"/>
        </w:rPr>
        <w:t>encontra-se</w:t>
      </w:r>
      <w:r w:rsidRPr="00036E0D">
        <w:rPr>
          <w:rFonts w:ascii="Arial" w:hAnsi="Arial" w:cs="Arial"/>
          <w:sz w:val="20"/>
          <w:szCs w:val="20"/>
        </w:rPr>
        <w:t xml:space="preserve"> compatível com os valores praticados pelo mercado, considerados os preços constantes de bancos de dados públicos e as quantidades a serem contratadas, observadas a potencial economia de escala e as peculiaridades do local de execução do objeto. </w:t>
      </w:r>
      <w:r w:rsidRPr="00032DBF">
        <w:rPr>
          <w:rFonts w:ascii="Arial" w:hAnsi="Arial" w:cs="Arial"/>
          <w:b/>
          <w:bCs/>
          <w:sz w:val="20"/>
          <w:szCs w:val="20"/>
        </w:rPr>
        <w:t>Informamos que, relativamente ao procedimento em tela, existe previsão de dotação específica no orçamento vigente, apropriada para a devida execução do objeto a ser contratado, conforme consulta prévia efetuada ao setor responsável.</w:t>
      </w:r>
    </w:p>
    <w:p w14:paraId="2C43B881" w14:textId="77777777" w:rsidR="002B4D9B" w:rsidRPr="00DA2DD9" w:rsidRDefault="002B4D9B" w:rsidP="002B4D9B">
      <w:pPr>
        <w:pStyle w:val="PargrafodaLista"/>
        <w:rPr>
          <w:rFonts w:ascii="Arial" w:hAnsi="Arial" w:cs="Arial"/>
          <w:sz w:val="14"/>
          <w:szCs w:val="14"/>
        </w:rPr>
      </w:pPr>
    </w:p>
    <w:p w14:paraId="3D09F04D" w14:textId="77777777" w:rsidR="002B4D9B" w:rsidRPr="000B3949" w:rsidRDefault="002B4D9B" w:rsidP="002B4D9B">
      <w:pPr>
        <w:pStyle w:val="PargrafodaLista"/>
        <w:numPr>
          <w:ilvl w:val="1"/>
          <w:numId w:val="19"/>
        </w:numPr>
        <w:spacing w:line="276" w:lineRule="auto"/>
        <w:ind w:left="567" w:hanging="567"/>
        <w:jc w:val="both"/>
      </w:pPr>
      <w:r w:rsidRPr="000B3949">
        <w:rPr>
          <w:rFonts w:ascii="Arial" w:hAnsi="Arial" w:cs="Arial"/>
          <w:b/>
          <w:bCs/>
          <w:sz w:val="20"/>
          <w:szCs w:val="20"/>
        </w:rPr>
        <w:t>Salienta-se que a Administração optou por divulgar a estimativa do valor da contratação até a conclusão da licitação</w:t>
      </w:r>
      <w:r w:rsidRPr="000B3949">
        <w:rPr>
          <w:rFonts w:ascii="Arial" w:hAnsi="Arial" w:cs="Arial"/>
          <w:sz w:val="20"/>
          <w:szCs w:val="20"/>
        </w:rPr>
        <w:t xml:space="preserve">. Nesse caso o orçamento estimado da contratação não terá caráter sigiloso. </w:t>
      </w:r>
    </w:p>
    <w:p w14:paraId="41547FBB" w14:textId="77777777" w:rsidR="002B4D9B" w:rsidRPr="00DA2DD9" w:rsidRDefault="002B4D9B" w:rsidP="002B4D9B">
      <w:pPr>
        <w:pStyle w:val="PargrafodaLista"/>
        <w:rPr>
          <w:rFonts w:ascii="Arial" w:hAnsi="Arial" w:cs="Arial"/>
          <w:sz w:val="14"/>
          <w:szCs w:val="14"/>
        </w:rPr>
      </w:pPr>
    </w:p>
    <w:p w14:paraId="61B506E4" w14:textId="4E74E85E" w:rsidR="002B4D9B" w:rsidRPr="00481439" w:rsidRDefault="002B4D9B" w:rsidP="002B4D9B">
      <w:pPr>
        <w:pStyle w:val="PargrafodaLista"/>
        <w:numPr>
          <w:ilvl w:val="1"/>
          <w:numId w:val="19"/>
        </w:numPr>
        <w:spacing w:line="276" w:lineRule="auto"/>
        <w:ind w:left="567" w:hanging="567"/>
        <w:jc w:val="both"/>
      </w:pPr>
      <w:r w:rsidRPr="00032DBF">
        <w:rPr>
          <w:rFonts w:ascii="Arial" w:hAnsi="Arial" w:cs="Arial"/>
          <w:sz w:val="19"/>
          <w:szCs w:val="19"/>
        </w:rPr>
        <w:t>A justificativa para a opção d</w:t>
      </w:r>
      <w:r>
        <w:rPr>
          <w:rFonts w:ascii="Arial" w:hAnsi="Arial" w:cs="Arial"/>
          <w:sz w:val="19"/>
          <w:szCs w:val="19"/>
        </w:rPr>
        <w:t>e divulgação do</w:t>
      </w:r>
      <w:r w:rsidRPr="00032DBF">
        <w:rPr>
          <w:rFonts w:ascii="Arial" w:hAnsi="Arial" w:cs="Arial"/>
          <w:sz w:val="19"/>
          <w:szCs w:val="19"/>
        </w:rPr>
        <w:t xml:space="preserve"> orçamento estimado, é fundamentada no entendimento da Administração no sentido de que</w:t>
      </w:r>
      <w:r>
        <w:rPr>
          <w:rFonts w:ascii="Arial" w:hAnsi="Arial" w:cs="Arial"/>
          <w:sz w:val="20"/>
          <w:szCs w:val="20"/>
        </w:rPr>
        <w:t>, a</w:t>
      </w:r>
      <w:r w:rsidRPr="000B3949">
        <w:rPr>
          <w:rFonts w:ascii="Arial" w:hAnsi="Arial" w:cs="Arial"/>
          <w:sz w:val="20"/>
          <w:szCs w:val="20"/>
        </w:rPr>
        <w:t>o dispor sobre a habilitação econômico-financeira dos licitantes, a Nova Lei admite que o Edital “nas compras para entrega futura e na execução de obras e serviços, poderá estabelecer no edital a exigência de capital mínimo ou de patrimônio líquido mínimo equivalente a até 10% (dez por cento) do valor estimado da contratação” (art. 6</w:t>
      </w:r>
      <w:r w:rsidR="00A77B5D">
        <w:rPr>
          <w:rFonts w:ascii="Arial" w:hAnsi="Arial" w:cs="Arial"/>
          <w:sz w:val="20"/>
          <w:szCs w:val="20"/>
        </w:rPr>
        <w:t>9</w:t>
      </w:r>
      <w:r w:rsidRPr="000B3949">
        <w:rPr>
          <w:rFonts w:ascii="Arial" w:hAnsi="Arial" w:cs="Arial"/>
          <w:sz w:val="20"/>
          <w:szCs w:val="20"/>
        </w:rPr>
        <w:t xml:space="preserve">, §4º, da Lei 14.133/21). </w:t>
      </w:r>
      <w:r>
        <w:rPr>
          <w:rFonts w:ascii="Arial" w:hAnsi="Arial" w:cs="Arial"/>
          <w:sz w:val="20"/>
          <w:szCs w:val="20"/>
        </w:rPr>
        <w:t xml:space="preserve">Caso </w:t>
      </w:r>
      <w:r w:rsidRPr="000B3949">
        <w:rPr>
          <w:rFonts w:ascii="Arial" w:hAnsi="Arial" w:cs="Arial"/>
          <w:sz w:val="20"/>
          <w:szCs w:val="20"/>
        </w:rPr>
        <w:t>o orçamento esteja sob sigilo</w:t>
      </w:r>
      <w:r>
        <w:rPr>
          <w:rFonts w:ascii="Arial" w:hAnsi="Arial" w:cs="Arial"/>
          <w:sz w:val="20"/>
          <w:szCs w:val="20"/>
        </w:rPr>
        <w:t>, esta</w:t>
      </w:r>
      <w:r w:rsidRPr="000B3949">
        <w:rPr>
          <w:rFonts w:ascii="Arial" w:hAnsi="Arial" w:cs="Arial"/>
          <w:sz w:val="20"/>
          <w:szCs w:val="20"/>
        </w:rPr>
        <w:t xml:space="preserve"> exigência ser</w:t>
      </w:r>
      <w:r>
        <w:rPr>
          <w:rFonts w:ascii="Arial" w:hAnsi="Arial" w:cs="Arial"/>
          <w:sz w:val="20"/>
          <w:szCs w:val="20"/>
        </w:rPr>
        <w:t>ia</w:t>
      </w:r>
      <w:r w:rsidRPr="000B3949">
        <w:rPr>
          <w:rFonts w:ascii="Arial" w:hAnsi="Arial" w:cs="Arial"/>
          <w:sz w:val="20"/>
          <w:szCs w:val="20"/>
        </w:rPr>
        <w:t xml:space="preserve"> de impossível cumprimento por parte dos licitantes, </w:t>
      </w:r>
      <w:r>
        <w:rPr>
          <w:rFonts w:ascii="Arial" w:hAnsi="Arial" w:cs="Arial"/>
          <w:sz w:val="20"/>
          <w:szCs w:val="20"/>
        </w:rPr>
        <w:t xml:space="preserve">já </w:t>
      </w:r>
      <w:r w:rsidRPr="000B3949">
        <w:rPr>
          <w:rFonts w:ascii="Arial" w:hAnsi="Arial" w:cs="Arial"/>
          <w:sz w:val="20"/>
          <w:szCs w:val="20"/>
        </w:rPr>
        <w:t>que não ter</w:t>
      </w:r>
      <w:r>
        <w:rPr>
          <w:rFonts w:ascii="Arial" w:hAnsi="Arial" w:cs="Arial"/>
          <w:sz w:val="20"/>
          <w:szCs w:val="20"/>
        </w:rPr>
        <w:t>ram</w:t>
      </w:r>
      <w:r w:rsidRPr="000B3949">
        <w:rPr>
          <w:rFonts w:ascii="Arial" w:hAnsi="Arial" w:cs="Arial"/>
          <w:sz w:val="20"/>
          <w:szCs w:val="20"/>
        </w:rPr>
        <w:t xml:space="preserve"> como saber se atendem ou não à previsão legal (que será replicada nos Editais).</w:t>
      </w:r>
    </w:p>
    <w:p w14:paraId="5F23E030" w14:textId="77777777" w:rsidR="00A77B5D" w:rsidRDefault="00A77B5D" w:rsidP="00A77B5D">
      <w:pPr>
        <w:pStyle w:val="PargrafodaLista"/>
        <w:spacing w:line="276" w:lineRule="auto"/>
        <w:ind w:left="567"/>
        <w:jc w:val="both"/>
        <w:rPr>
          <w:rFonts w:ascii="Arial" w:hAnsi="Arial" w:cs="Arial"/>
          <w:color w:val="0D0D0D" w:themeColor="text1" w:themeTint="F2"/>
          <w:sz w:val="20"/>
          <w:szCs w:val="20"/>
        </w:rPr>
      </w:pPr>
    </w:p>
    <w:p w14:paraId="70645F38" w14:textId="588D013D" w:rsidR="00CD13CE" w:rsidRDefault="00CD13CE" w:rsidP="00385B4E">
      <w:pPr>
        <w:pStyle w:val="PargrafodaLista"/>
        <w:numPr>
          <w:ilvl w:val="1"/>
          <w:numId w:val="19"/>
        </w:numPr>
        <w:spacing w:line="276" w:lineRule="auto"/>
        <w:ind w:left="567" w:hanging="567"/>
        <w:jc w:val="both"/>
        <w:rPr>
          <w:rFonts w:ascii="Arial" w:hAnsi="Arial" w:cs="Arial"/>
          <w:color w:val="0D0D0D" w:themeColor="text1" w:themeTint="F2"/>
          <w:sz w:val="20"/>
          <w:szCs w:val="20"/>
        </w:rPr>
      </w:pPr>
      <w:r w:rsidRPr="00CD13CE">
        <w:rPr>
          <w:rFonts w:ascii="Arial" w:hAnsi="Arial" w:cs="Arial"/>
          <w:color w:val="0D0D0D" w:themeColor="text1" w:themeTint="F2"/>
          <w:sz w:val="20"/>
          <w:szCs w:val="20"/>
        </w:rPr>
        <w:t>E a situação é ainda mais grave sob a ótica sancionadora</w:t>
      </w:r>
      <w:r>
        <w:rPr>
          <w:rFonts w:ascii="Arial" w:hAnsi="Arial" w:cs="Arial"/>
          <w:color w:val="0D0D0D" w:themeColor="text1" w:themeTint="F2"/>
          <w:sz w:val="20"/>
          <w:szCs w:val="20"/>
        </w:rPr>
        <w:t>, o</w:t>
      </w:r>
      <w:r w:rsidRPr="00CD13CE">
        <w:rPr>
          <w:rFonts w:ascii="Arial" w:hAnsi="Arial" w:cs="Arial"/>
          <w:color w:val="0D0D0D" w:themeColor="text1" w:themeTint="F2"/>
          <w:sz w:val="20"/>
          <w:szCs w:val="20"/>
        </w:rPr>
        <w:t xml:space="preserve"> art. 154, inc. VIII, da </w:t>
      </w:r>
      <w:r w:rsidRPr="00385B4E">
        <w:rPr>
          <w:rFonts w:ascii="Arial" w:hAnsi="Arial" w:cs="Arial"/>
          <w:sz w:val="20"/>
          <w:szCs w:val="20"/>
        </w:rPr>
        <w:t>Lei 14.133/21</w:t>
      </w:r>
      <w:r>
        <w:rPr>
          <w:rFonts w:ascii="Arial" w:hAnsi="Arial" w:cs="Arial"/>
          <w:sz w:val="20"/>
          <w:szCs w:val="20"/>
        </w:rPr>
        <w:t xml:space="preserve"> (Nova Lei de Licitações</w:t>
      </w:r>
      <w:r w:rsidRPr="00385B4E">
        <w:rPr>
          <w:rFonts w:ascii="Arial" w:hAnsi="Arial" w:cs="Arial"/>
          <w:sz w:val="20"/>
          <w:szCs w:val="20"/>
        </w:rPr>
        <w:t>)</w:t>
      </w:r>
      <w:r>
        <w:rPr>
          <w:rFonts w:ascii="Arial" w:hAnsi="Arial" w:cs="Arial"/>
          <w:sz w:val="20"/>
          <w:szCs w:val="20"/>
        </w:rPr>
        <w:t xml:space="preserve">, </w:t>
      </w:r>
      <w:r w:rsidRPr="00CD13CE">
        <w:rPr>
          <w:rFonts w:ascii="Arial" w:hAnsi="Arial" w:cs="Arial"/>
          <w:color w:val="0D0D0D" w:themeColor="text1" w:themeTint="F2"/>
          <w:sz w:val="20"/>
          <w:szCs w:val="20"/>
        </w:rPr>
        <w:t>estabelece que o licitante será responsabilizado quando “apresentar declaração ou documentação falsa exigida para o certame ou prestar declaração falsa durante a licitação ou a execução do contrato”.</w:t>
      </w:r>
      <w:r w:rsidRPr="00CD13CE">
        <w:rPr>
          <w:rFonts w:ascii="Arial" w:hAnsi="Arial" w:cs="Arial"/>
          <w:color w:val="0D0D0D" w:themeColor="text1" w:themeTint="F2"/>
          <w:sz w:val="20"/>
          <w:szCs w:val="20"/>
        </w:rPr>
        <w:t xml:space="preserve"> Assim</w:t>
      </w:r>
      <w:r>
        <w:rPr>
          <w:rFonts w:ascii="Arial" w:hAnsi="Arial" w:cs="Arial"/>
          <w:color w:val="0D0D0D" w:themeColor="text1" w:themeTint="F2"/>
          <w:sz w:val="20"/>
          <w:szCs w:val="20"/>
        </w:rPr>
        <w:t xml:space="preserve"> sendo</w:t>
      </w:r>
      <w:r w:rsidRPr="00CD13CE">
        <w:rPr>
          <w:rFonts w:ascii="Arial" w:hAnsi="Arial" w:cs="Arial"/>
          <w:color w:val="0D0D0D" w:themeColor="text1" w:themeTint="F2"/>
          <w:sz w:val="20"/>
          <w:szCs w:val="20"/>
        </w:rPr>
        <w:t>, n</w:t>
      </w:r>
      <w:r w:rsidRPr="00CD13CE">
        <w:rPr>
          <w:rFonts w:ascii="Arial" w:hAnsi="Arial" w:cs="Arial"/>
          <w:color w:val="0D0D0D" w:themeColor="text1" w:themeTint="F2"/>
          <w:sz w:val="20"/>
          <w:szCs w:val="20"/>
        </w:rPr>
        <w:t>ão é difícil prever que diversos licitantes serão sancionados em razão da prestação de declaração falsa, caso não detenham patrimônio líquido mínimo baseado no orçamento (que é sigiloso</w:t>
      </w:r>
      <w:r>
        <w:rPr>
          <w:rFonts w:ascii="Arial" w:hAnsi="Arial" w:cs="Arial"/>
          <w:color w:val="0D0D0D" w:themeColor="text1" w:themeTint="F2"/>
          <w:sz w:val="20"/>
          <w:szCs w:val="20"/>
        </w:rPr>
        <w:t>).</w:t>
      </w:r>
    </w:p>
    <w:p w14:paraId="55A5CE4B" w14:textId="77777777" w:rsidR="00CD13CE" w:rsidRPr="00CD13CE" w:rsidRDefault="00CD13CE" w:rsidP="00CD13CE">
      <w:pPr>
        <w:pStyle w:val="PargrafodaLista"/>
        <w:rPr>
          <w:rFonts w:ascii="Arial" w:hAnsi="Arial" w:cs="Arial"/>
          <w:color w:val="0D0D0D" w:themeColor="text1" w:themeTint="F2"/>
          <w:sz w:val="20"/>
          <w:szCs w:val="20"/>
        </w:rPr>
      </w:pPr>
    </w:p>
    <w:p w14:paraId="5888B5F3" w14:textId="5FA2F6F3" w:rsidR="00385B4E" w:rsidRDefault="00481439" w:rsidP="00385B4E">
      <w:pPr>
        <w:pStyle w:val="PargrafodaLista"/>
        <w:numPr>
          <w:ilvl w:val="1"/>
          <w:numId w:val="19"/>
        </w:numPr>
        <w:spacing w:line="276" w:lineRule="auto"/>
        <w:ind w:left="567" w:hanging="567"/>
        <w:jc w:val="both"/>
        <w:rPr>
          <w:rFonts w:ascii="Arial" w:hAnsi="Arial" w:cs="Arial"/>
          <w:color w:val="0D0D0D" w:themeColor="text1" w:themeTint="F2"/>
          <w:sz w:val="20"/>
          <w:szCs w:val="20"/>
        </w:rPr>
      </w:pPr>
      <w:r w:rsidRPr="00481439">
        <w:rPr>
          <w:rFonts w:ascii="Arial" w:hAnsi="Arial" w:cs="Arial"/>
          <w:color w:val="0D0D0D" w:themeColor="text1" w:themeTint="F2"/>
          <w:sz w:val="20"/>
          <w:szCs w:val="20"/>
        </w:rPr>
        <w:t>Em observância ao princípio constitucional da publicidade e, ainda, por não haver no</w:t>
      </w:r>
      <w:r w:rsidR="00A77B5D">
        <w:rPr>
          <w:rFonts w:ascii="Arial" w:hAnsi="Arial" w:cs="Arial"/>
          <w:color w:val="0D0D0D" w:themeColor="text1" w:themeTint="F2"/>
          <w:sz w:val="20"/>
          <w:szCs w:val="20"/>
        </w:rPr>
        <w:t xml:space="preserve"> </w:t>
      </w:r>
      <w:r w:rsidRPr="00481439">
        <w:rPr>
          <w:rFonts w:ascii="Arial" w:hAnsi="Arial" w:cs="Arial"/>
          <w:color w:val="0D0D0D" w:themeColor="text1" w:themeTint="F2"/>
          <w:sz w:val="20"/>
          <w:szCs w:val="20"/>
        </w:rPr>
        <w:t xml:space="preserve">art. </w:t>
      </w:r>
      <w:r w:rsidR="00A77B5D">
        <w:rPr>
          <w:rFonts w:ascii="Arial" w:hAnsi="Arial" w:cs="Arial"/>
          <w:color w:val="0D0D0D" w:themeColor="text1" w:themeTint="F2"/>
          <w:sz w:val="20"/>
          <w:szCs w:val="20"/>
        </w:rPr>
        <w:t>2</w:t>
      </w:r>
      <w:r w:rsidRPr="00481439">
        <w:rPr>
          <w:rFonts w:ascii="Arial" w:hAnsi="Arial" w:cs="Arial"/>
          <w:color w:val="0D0D0D" w:themeColor="text1" w:themeTint="F2"/>
          <w:sz w:val="20"/>
          <w:szCs w:val="20"/>
        </w:rPr>
        <w:t xml:space="preserve">4 da Lei </w:t>
      </w:r>
      <w:r w:rsidR="00A77B5D">
        <w:rPr>
          <w:rFonts w:ascii="Arial" w:hAnsi="Arial" w:cs="Arial"/>
          <w:color w:val="0D0D0D" w:themeColor="text1" w:themeTint="F2"/>
          <w:sz w:val="20"/>
          <w:szCs w:val="20"/>
        </w:rPr>
        <w:t>14.133/21</w:t>
      </w:r>
      <w:r w:rsidRPr="00481439">
        <w:rPr>
          <w:rFonts w:ascii="Arial" w:hAnsi="Arial" w:cs="Arial"/>
          <w:color w:val="0D0D0D" w:themeColor="text1" w:themeTint="F2"/>
          <w:sz w:val="20"/>
          <w:szCs w:val="20"/>
        </w:rPr>
        <w:t xml:space="preserve"> proibição absoluta à revelação do orçamento</w:t>
      </w:r>
      <w:r w:rsidR="00AF7B2C">
        <w:rPr>
          <w:rFonts w:ascii="Arial" w:hAnsi="Arial" w:cs="Arial"/>
          <w:color w:val="0D0D0D" w:themeColor="text1" w:themeTint="F2"/>
          <w:sz w:val="20"/>
          <w:szCs w:val="20"/>
        </w:rPr>
        <w:t xml:space="preserve"> e ainda, por tratar de licitação regida pelo </w:t>
      </w:r>
      <w:r w:rsidR="00AF7B2C" w:rsidRPr="00385B4E">
        <w:rPr>
          <w:rFonts w:ascii="Arial" w:hAnsi="Arial" w:cs="Arial"/>
          <w:color w:val="0D0D0D" w:themeColor="text1" w:themeTint="F2"/>
          <w:sz w:val="20"/>
          <w:szCs w:val="20"/>
        </w:rPr>
        <w:t>critério de julgamento por maior desconto</w:t>
      </w:r>
      <w:r w:rsidR="00AF7B2C">
        <w:rPr>
          <w:rFonts w:ascii="Arial" w:hAnsi="Arial" w:cs="Arial"/>
          <w:color w:val="0D0D0D" w:themeColor="text1" w:themeTint="F2"/>
          <w:sz w:val="20"/>
          <w:szCs w:val="20"/>
        </w:rPr>
        <w:t xml:space="preserve">, </w:t>
      </w:r>
      <w:r w:rsidR="00385B4E" w:rsidRPr="00385B4E">
        <w:rPr>
          <w:rFonts w:ascii="Arial" w:hAnsi="Arial" w:cs="Arial"/>
          <w:color w:val="0D0D0D" w:themeColor="text1" w:themeTint="F2"/>
          <w:sz w:val="20"/>
          <w:szCs w:val="20"/>
        </w:rPr>
        <w:t xml:space="preserve">justifica-se a publicidade do </w:t>
      </w:r>
      <w:r w:rsidR="00AF7B2C" w:rsidRPr="00385B4E">
        <w:rPr>
          <w:rFonts w:ascii="Arial" w:hAnsi="Arial" w:cs="Arial"/>
          <w:color w:val="0D0D0D" w:themeColor="text1" w:themeTint="F2"/>
          <w:sz w:val="20"/>
          <w:szCs w:val="20"/>
        </w:rPr>
        <w:t>preço estimado ou o máximo aceitável</w:t>
      </w:r>
      <w:r w:rsidR="00AF7B2C" w:rsidRPr="00AF7B2C">
        <w:rPr>
          <w:rFonts w:ascii="Arial" w:hAnsi="Arial" w:cs="Arial"/>
          <w:color w:val="0D0D0D" w:themeColor="text1" w:themeTint="F2"/>
          <w:sz w:val="20"/>
          <w:szCs w:val="20"/>
        </w:rPr>
        <w:t xml:space="preserve"> </w:t>
      </w:r>
      <w:r w:rsidR="00AF7B2C">
        <w:rPr>
          <w:rFonts w:ascii="Arial" w:hAnsi="Arial" w:cs="Arial"/>
          <w:color w:val="0D0D0D" w:themeColor="text1" w:themeTint="F2"/>
          <w:sz w:val="20"/>
          <w:szCs w:val="20"/>
        </w:rPr>
        <w:t xml:space="preserve">no </w:t>
      </w:r>
      <w:r w:rsidR="00AF7B2C" w:rsidRPr="00385B4E">
        <w:rPr>
          <w:rFonts w:ascii="Arial" w:hAnsi="Arial" w:cs="Arial"/>
          <w:color w:val="0D0D0D" w:themeColor="text1" w:themeTint="F2"/>
          <w:sz w:val="20"/>
          <w:szCs w:val="20"/>
        </w:rPr>
        <w:t>edital da licitação</w:t>
      </w:r>
      <w:r w:rsidR="00385B4E" w:rsidRPr="00385B4E">
        <w:rPr>
          <w:rFonts w:ascii="Arial" w:hAnsi="Arial" w:cs="Arial"/>
          <w:color w:val="0D0D0D" w:themeColor="text1" w:themeTint="F2"/>
          <w:sz w:val="20"/>
          <w:szCs w:val="20"/>
        </w:rPr>
        <w:t>, uma vez que el</w:t>
      </w:r>
      <w:r w:rsidR="00AF7B2C">
        <w:rPr>
          <w:rFonts w:ascii="Arial" w:hAnsi="Arial" w:cs="Arial"/>
          <w:color w:val="0D0D0D" w:themeColor="text1" w:themeTint="F2"/>
          <w:sz w:val="20"/>
          <w:szCs w:val="20"/>
        </w:rPr>
        <w:t>e</w:t>
      </w:r>
      <w:r w:rsidR="00385B4E" w:rsidRPr="00385B4E">
        <w:rPr>
          <w:rFonts w:ascii="Arial" w:hAnsi="Arial" w:cs="Arial"/>
          <w:color w:val="0D0D0D" w:themeColor="text1" w:themeTint="F2"/>
          <w:sz w:val="20"/>
          <w:szCs w:val="20"/>
        </w:rPr>
        <w:t xml:space="preserve"> será o limite referencial para apresentação das propostas</w:t>
      </w:r>
      <w:r w:rsidR="00385B4E">
        <w:rPr>
          <w:rFonts w:ascii="Arial" w:hAnsi="Arial" w:cs="Arial"/>
          <w:color w:val="0D0D0D" w:themeColor="text1" w:themeTint="F2"/>
          <w:sz w:val="20"/>
          <w:szCs w:val="20"/>
        </w:rPr>
        <w:t>.</w:t>
      </w:r>
      <w:r w:rsidR="00CD13CE">
        <w:rPr>
          <w:rFonts w:ascii="Arial" w:hAnsi="Arial" w:cs="Arial"/>
          <w:color w:val="0D0D0D" w:themeColor="text1" w:themeTint="F2"/>
          <w:sz w:val="20"/>
          <w:szCs w:val="20"/>
        </w:rPr>
        <w:t xml:space="preserve"> </w:t>
      </w:r>
      <w:r w:rsidR="00AF7B2C">
        <w:rPr>
          <w:rFonts w:ascii="Arial" w:hAnsi="Arial" w:cs="Arial"/>
          <w:color w:val="0D0D0D" w:themeColor="text1" w:themeTint="F2"/>
          <w:sz w:val="20"/>
          <w:szCs w:val="20"/>
        </w:rPr>
        <w:t>(</w:t>
      </w:r>
      <w:r w:rsidR="00AF7B2C" w:rsidRPr="00385B4E">
        <w:rPr>
          <w:rFonts w:ascii="Arial" w:hAnsi="Arial" w:cs="Arial"/>
          <w:sz w:val="20"/>
          <w:szCs w:val="20"/>
        </w:rPr>
        <w:t xml:space="preserve">art. 24, parágrafo único, da </w:t>
      </w:r>
      <w:r w:rsidR="00AF7B2C">
        <w:rPr>
          <w:rFonts w:ascii="Arial" w:hAnsi="Arial" w:cs="Arial"/>
          <w:sz w:val="20"/>
          <w:szCs w:val="20"/>
        </w:rPr>
        <w:t>NLL)</w:t>
      </w:r>
    </w:p>
    <w:p w14:paraId="0FB9233E" w14:textId="77777777" w:rsidR="00385B4E" w:rsidRDefault="00385B4E" w:rsidP="00385B4E">
      <w:pPr>
        <w:pStyle w:val="PargrafodaLista"/>
        <w:rPr>
          <w:rFonts w:ascii="Arial" w:hAnsi="Arial" w:cs="Arial"/>
          <w:color w:val="0D0D0D" w:themeColor="text1" w:themeTint="F2"/>
          <w:sz w:val="20"/>
          <w:szCs w:val="20"/>
        </w:rPr>
      </w:pPr>
    </w:p>
    <w:p w14:paraId="50DAA852" w14:textId="77777777" w:rsidR="002B4D9B" w:rsidRPr="007B72A5" w:rsidRDefault="002B4D9B" w:rsidP="002B4D9B">
      <w:pPr>
        <w:pStyle w:val="PargrafodaLista"/>
        <w:numPr>
          <w:ilvl w:val="1"/>
          <w:numId w:val="19"/>
        </w:numPr>
        <w:spacing w:line="276" w:lineRule="auto"/>
        <w:ind w:left="567" w:hanging="567"/>
        <w:jc w:val="both"/>
        <w:rPr>
          <w:rFonts w:ascii="Arial" w:hAnsi="Arial" w:cs="Arial"/>
          <w:color w:val="0D0D0D" w:themeColor="text1" w:themeTint="F2"/>
          <w:sz w:val="20"/>
          <w:szCs w:val="20"/>
        </w:rPr>
      </w:pPr>
      <w:r w:rsidRPr="007B72A5">
        <w:rPr>
          <w:rFonts w:ascii="Arial" w:hAnsi="Arial" w:cs="Arial"/>
          <w:color w:val="0D0D0D" w:themeColor="text1" w:themeTint="F2"/>
          <w:sz w:val="20"/>
          <w:szCs w:val="20"/>
        </w:rPr>
        <w:t>Considerando que a precificação se encontra ainda na fase de planejamento, os custos estimados deverão ser aprovados pela autoridade superior, sob pena de haver arquivado o presente relatório de viabilidade.</w:t>
      </w:r>
    </w:p>
    <w:p w14:paraId="2E9A5007" w14:textId="77777777" w:rsidR="007F4A5F" w:rsidRPr="00361AC3" w:rsidRDefault="007F4A5F" w:rsidP="00CE390C">
      <w:pPr>
        <w:tabs>
          <w:tab w:val="left" w:pos="1680"/>
        </w:tabs>
        <w:jc w:val="both"/>
        <w:rPr>
          <w:rFonts w:ascii="Arial" w:hAnsi="Arial" w:cs="Arial"/>
          <w:color w:val="0D0D0D" w:themeColor="text1" w:themeTint="F2"/>
          <w:sz w:val="19"/>
          <w:szCs w:val="19"/>
        </w:rPr>
      </w:pPr>
    </w:p>
    <w:p w14:paraId="51C23E72" w14:textId="77777777" w:rsidR="00CE390C" w:rsidRPr="00361AC3" w:rsidRDefault="00CE390C" w:rsidP="00CE390C">
      <w:pPr>
        <w:pBdr>
          <w:bottom w:val="single" w:sz="4" w:space="1" w:color="auto"/>
        </w:pBdr>
        <w:shd w:val="clear" w:color="auto" w:fill="F2F2F2" w:themeFill="background1" w:themeFillShade="F2"/>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9. DESCRIÇÃO DA SOLUÇÃO COMO TODO (NLL, art. 18º, §1º, VII)</w:t>
      </w:r>
    </w:p>
    <w:p w14:paraId="097DB52D" w14:textId="77777777" w:rsidR="006332A9" w:rsidRPr="00361AC3" w:rsidRDefault="006332A9" w:rsidP="006332A9">
      <w:pPr>
        <w:pStyle w:val="PargrafodaLista"/>
        <w:tabs>
          <w:tab w:val="left" w:pos="462"/>
        </w:tabs>
        <w:spacing w:after="160"/>
        <w:ind w:left="360"/>
        <w:jc w:val="both"/>
        <w:rPr>
          <w:rFonts w:ascii="Arial" w:hAnsi="Arial" w:cs="Arial"/>
          <w:color w:val="0D0D0D" w:themeColor="text1" w:themeTint="F2"/>
          <w:sz w:val="20"/>
          <w:szCs w:val="20"/>
        </w:rPr>
      </w:pPr>
    </w:p>
    <w:p w14:paraId="509F8DE7" w14:textId="56543C38" w:rsidR="00CE390C" w:rsidRPr="007F4A5F" w:rsidRDefault="00CE390C" w:rsidP="007F4A5F">
      <w:pPr>
        <w:pStyle w:val="PargrafodaLista"/>
        <w:numPr>
          <w:ilvl w:val="1"/>
          <w:numId w:val="44"/>
        </w:numPr>
        <w:spacing w:after="160" w:line="276" w:lineRule="auto"/>
        <w:ind w:left="567" w:hanging="567"/>
        <w:jc w:val="both"/>
        <w:rPr>
          <w:rFonts w:ascii="Arial" w:hAnsi="Arial" w:cs="Arial"/>
          <w:color w:val="0D0D0D" w:themeColor="text1" w:themeTint="F2"/>
          <w:sz w:val="20"/>
          <w:szCs w:val="20"/>
        </w:rPr>
      </w:pPr>
      <w:r w:rsidRPr="007F4A5F">
        <w:rPr>
          <w:rFonts w:ascii="Arial" w:hAnsi="Arial" w:cs="Arial"/>
          <w:color w:val="0D0D0D" w:themeColor="text1" w:themeTint="F2"/>
          <w:sz w:val="20"/>
          <w:szCs w:val="20"/>
        </w:rPr>
        <w:t>A solução especificada e que se pretende adquirir tais itens, refere-se à processo licitatório, através do SRP, em virtude de visarmos uma melhor gestão financeira, administrativa e uma melhor gestão orçamentária.</w:t>
      </w:r>
    </w:p>
    <w:p w14:paraId="1413B4CE" w14:textId="77777777" w:rsidR="00CE390C" w:rsidRPr="008834DC" w:rsidRDefault="00CE390C" w:rsidP="008834DC">
      <w:pPr>
        <w:pStyle w:val="PargrafodaLista"/>
        <w:rPr>
          <w:rFonts w:ascii="Arial" w:hAnsi="Arial" w:cs="Arial"/>
          <w:color w:val="0D0D0D" w:themeColor="text1" w:themeTint="F2"/>
          <w:sz w:val="14"/>
          <w:szCs w:val="14"/>
        </w:rPr>
      </w:pPr>
    </w:p>
    <w:p w14:paraId="530C0D2A" w14:textId="77777777" w:rsidR="00CE390C" w:rsidRPr="00304D4F" w:rsidRDefault="00CE390C" w:rsidP="007F4A5F">
      <w:pPr>
        <w:pStyle w:val="PargrafodaLista"/>
        <w:numPr>
          <w:ilvl w:val="1"/>
          <w:numId w:val="44"/>
        </w:numPr>
        <w:spacing w:after="160" w:line="276" w:lineRule="auto"/>
        <w:ind w:left="567" w:hanging="567"/>
        <w:jc w:val="both"/>
        <w:rPr>
          <w:rFonts w:ascii="Arial" w:hAnsi="Arial" w:cs="Arial"/>
          <w:color w:val="0D0D0D" w:themeColor="text1" w:themeTint="F2"/>
          <w:sz w:val="20"/>
          <w:szCs w:val="20"/>
        </w:rPr>
      </w:pPr>
      <w:r w:rsidRPr="00304D4F">
        <w:rPr>
          <w:rFonts w:ascii="Arial" w:hAnsi="Arial" w:cs="Arial"/>
          <w:color w:val="0D0D0D" w:themeColor="text1" w:themeTint="F2"/>
          <w:sz w:val="20"/>
          <w:szCs w:val="20"/>
        </w:rPr>
        <w:t xml:space="preserve">A contratação será realizada por meio de licitação, na modalidade Pregão, na sua forma eletrônica, com critério de julgamento por menor preço, nos termos dos artigos 6º, inciso XLI, 17, § 2º, e 34, todos da Lei Federal nº 14.133/2021. </w:t>
      </w:r>
    </w:p>
    <w:p w14:paraId="1061E54B" w14:textId="77777777" w:rsidR="00CE390C" w:rsidRDefault="00CE390C" w:rsidP="008834DC">
      <w:pPr>
        <w:pStyle w:val="PargrafodaLista"/>
        <w:rPr>
          <w:rFonts w:ascii="Arial" w:hAnsi="Arial" w:cs="Arial"/>
          <w:color w:val="0D0D0D" w:themeColor="text1" w:themeTint="F2"/>
          <w:sz w:val="14"/>
          <w:szCs w:val="14"/>
        </w:rPr>
      </w:pPr>
    </w:p>
    <w:p w14:paraId="4BC52DD2" w14:textId="3924F5FE" w:rsidR="007F4A5F" w:rsidRPr="007F4A5F" w:rsidRDefault="007F4A5F" w:rsidP="007F4A5F">
      <w:pPr>
        <w:pStyle w:val="PargrafodaLista"/>
        <w:numPr>
          <w:ilvl w:val="1"/>
          <w:numId w:val="44"/>
        </w:numPr>
        <w:spacing w:after="160" w:line="276" w:lineRule="auto"/>
        <w:ind w:left="567" w:hanging="567"/>
        <w:jc w:val="both"/>
        <w:rPr>
          <w:rFonts w:ascii="Arial" w:hAnsi="Arial" w:cs="Arial"/>
          <w:color w:val="0D0D0D" w:themeColor="text1" w:themeTint="F2"/>
          <w:sz w:val="20"/>
          <w:szCs w:val="20"/>
        </w:rPr>
      </w:pPr>
      <w:r w:rsidRPr="007F4A5F">
        <w:rPr>
          <w:rFonts w:ascii="Arial" w:hAnsi="Arial" w:cs="Arial"/>
          <w:color w:val="0D0D0D" w:themeColor="text1" w:themeTint="F2"/>
          <w:sz w:val="20"/>
          <w:szCs w:val="20"/>
        </w:rPr>
        <w:lastRenderedPageBreak/>
        <w:t xml:space="preserve">A contratação de empresa para </w:t>
      </w:r>
      <w:r>
        <w:rPr>
          <w:rFonts w:ascii="Arial" w:hAnsi="Arial" w:cs="Arial"/>
          <w:color w:val="0D0D0D" w:themeColor="text1" w:themeTint="F2"/>
          <w:sz w:val="20"/>
          <w:szCs w:val="20"/>
        </w:rPr>
        <w:t xml:space="preserve">a prestação dos serviços de manutenção veicular com </w:t>
      </w:r>
      <w:r w:rsidRPr="007F4A5F">
        <w:rPr>
          <w:rFonts w:ascii="Arial" w:hAnsi="Arial" w:cs="Arial"/>
          <w:color w:val="0D0D0D" w:themeColor="text1" w:themeTint="F2"/>
          <w:sz w:val="20"/>
          <w:szCs w:val="20"/>
        </w:rPr>
        <w:t xml:space="preserve">fornecimento de peças com julgamento de maior desconto pela tabela, constantes na estimativa de quantitativo acima, será a solução mais adequada, haja vista que é a solução adotada comumente pelos órgãos públicos e rotineiramente realizada pelo </w:t>
      </w:r>
      <w:r w:rsidRPr="007F4A5F">
        <w:rPr>
          <w:rFonts w:ascii="Arial" w:hAnsi="Arial" w:cs="Arial"/>
          <w:b/>
          <w:bCs/>
          <w:color w:val="0D0D0D" w:themeColor="text1" w:themeTint="F2"/>
          <w:sz w:val="20"/>
          <w:szCs w:val="20"/>
        </w:rPr>
        <w:t>Município de Dois Riachos</w:t>
      </w:r>
      <w:r w:rsidRPr="007F4A5F">
        <w:rPr>
          <w:rFonts w:ascii="Arial" w:hAnsi="Arial" w:cs="Arial"/>
          <w:color w:val="0D0D0D" w:themeColor="text1" w:themeTint="F2"/>
          <w:sz w:val="20"/>
          <w:szCs w:val="20"/>
        </w:rPr>
        <w:t>, não se vislumbrando no momento outra solução mais adequada</w:t>
      </w:r>
      <w:r>
        <w:rPr>
          <w:rFonts w:ascii="Arial" w:hAnsi="Arial" w:cs="Arial"/>
          <w:color w:val="0D0D0D" w:themeColor="text1" w:themeTint="F2"/>
          <w:sz w:val="20"/>
          <w:szCs w:val="20"/>
        </w:rPr>
        <w:t>.</w:t>
      </w:r>
    </w:p>
    <w:p w14:paraId="598E865B" w14:textId="77777777" w:rsidR="007F4A5F" w:rsidRPr="008834DC" w:rsidRDefault="007F4A5F" w:rsidP="008834DC">
      <w:pPr>
        <w:pStyle w:val="PargrafodaLista"/>
        <w:rPr>
          <w:rFonts w:ascii="Arial" w:hAnsi="Arial" w:cs="Arial"/>
          <w:color w:val="0D0D0D" w:themeColor="text1" w:themeTint="F2"/>
          <w:sz w:val="14"/>
          <w:szCs w:val="14"/>
        </w:rPr>
      </w:pPr>
    </w:p>
    <w:p w14:paraId="355BF9C8" w14:textId="2A66E5E5" w:rsidR="00304D4F" w:rsidRPr="00304D4F" w:rsidRDefault="00304D4F" w:rsidP="007F4A5F">
      <w:pPr>
        <w:pStyle w:val="PargrafodaLista"/>
        <w:numPr>
          <w:ilvl w:val="1"/>
          <w:numId w:val="44"/>
        </w:numPr>
        <w:spacing w:after="160" w:line="276" w:lineRule="auto"/>
        <w:ind w:left="567" w:hanging="567"/>
        <w:jc w:val="both"/>
        <w:rPr>
          <w:rFonts w:ascii="Arial" w:hAnsi="Arial" w:cs="Arial"/>
          <w:color w:val="0D0D0D" w:themeColor="text1" w:themeTint="F2"/>
          <w:sz w:val="20"/>
          <w:szCs w:val="20"/>
        </w:rPr>
      </w:pPr>
      <w:r>
        <w:rPr>
          <w:rFonts w:ascii="Arial" w:hAnsi="Arial" w:cs="Arial"/>
          <w:color w:val="0D0D0D" w:themeColor="text1" w:themeTint="F2"/>
          <w:sz w:val="20"/>
          <w:szCs w:val="20"/>
        </w:rPr>
        <w:t>C</w:t>
      </w:r>
      <w:r w:rsidR="006B1278" w:rsidRPr="00304D4F">
        <w:rPr>
          <w:rFonts w:ascii="Arial" w:hAnsi="Arial" w:cs="Arial"/>
          <w:color w:val="0D0D0D" w:themeColor="text1" w:themeTint="F2"/>
          <w:sz w:val="20"/>
          <w:szCs w:val="20"/>
        </w:rPr>
        <w:t>onclui-se pela viabilidade de indicar a solução para atendimento da necessidade em questão que é mais vantajoso ao município pela contratação de sociedade empresária ou unipessoal para a prestação de serviços, p</w:t>
      </w:r>
      <w:r w:rsidR="007F4A5F">
        <w:rPr>
          <w:rFonts w:ascii="Arial" w:hAnsi="Arial" w:cs="Arial"/>
          <w:color w:val="0D0D0D" w:themeColor="text1" w:themeTint="F2"/>
          <w:sz w:val="20"/>
          <w:szCs w:val="20"/>
        </w:rPr>
        <w:t>elo</w:t>
      </w:r>
      <w:r w:rsidR="006B1278" w:rsidRPr="00304D4F">
        <w:rPr>
          <w:rFonts w:ascii="Arial" w:hAnsi="Arial" w:cs="Arial"/>
          <w:color w:val="0D0D0D" w:themeColor="text1" w:themeTint="F2"/>
          <w:sz w:val="20"/>
          <w:szCs w:val="20"/>
        </w:rPr>
        <w:t xml:space="preserve"> </w:t>
      </w:r>
      <w:r w:rsidR="007F4A5F">
        <w:rPr>
          <w:rFonts w:ascii="Arial" w:hAnsi="Arial" w:cs="Arial"/>
          <w:color w:val="0D0D0D" w:themeColor="text1" w:themeTint="F2"/>
          <w:sz w:val="20"/>
          <w:szCs w:val="20"/>
        </w:rPr>
        <w:t xml:space="preserve">regime de execução por </w:t>
      </w:r>
      <w:r w:rsidR="006B1278" w:rsidRPr="00304D4F">
        <w:rPr>
          <w:rFonts w:ascii="Arial" w:hAnsi="Arial" w:cs="Arial"/>
          <w:color w:val="0D0D0D" w:themeColor="text1" w:themeTint="F2"/>
          <w:sz w:val="20"/>
          <w:szCs w:val="20"/>
        </w:rPr>
        <w:t>preço unitário, nele incluídos todos os tributos, encargos, despesas indiretas e benefícios</w:t>
      </w:r>
      <w:r w:rsidR="007F4A5F">
        <w:rPr>
          <w:rFonts w:ascii="Arial" w:hAnsi="Arial" w:cs="Arial"/>
          <w:color w:val="0D0D0D" w:themeColor="text1" w:themeTint="F2"/>
          <w:sz w:val="20"/>
          <w:szCs w:val="20"/>
        </w:rPr>
        <w:t xml:space="preserve">, com </w:t>
      </w:r>
      <w:r w:rsidR="006B1278" w:rsidRPr="00304D4F">
        <w:rPr>
          <w:rFonts w:ascii="Arial" w:hAnsi="Arial" w:cs="Arial"/>
          <w:color w:val="0D0D0D" w:themeColor="text1" w:themeTint="F2"/>
          <w:sz w:val="20"/>
          <w:szCs w:val="20"/>
        </w:rPr>
        <w:t xml:space="preserve">toda a manutenção preventiva </w:t>
      </w:r>
      <w:r w:rsidR="007F4A5F">
        <w:rPr>
          <w:rFonts w:ascii="Arial" w:hAnsi="Arial" w:cs="Arial"/>
          <w:color w:val="0D0D0D" w:themeColor="text1" w:themeTint="F2"/>
          <w:sz w:val="20"/>
          <w:szCs w:val="20"/>
        </w:rPr>
        <w:t xml:space="preserve">e </w:t>
      </w:r>
      <w:r w:rsidR="007F4A5F" w:rsidRPr="00304D4F">
        <w:rPr>
          <w:rFonts w:ascii="Arial" w:hAnsi="Arial" w:cs="Arial"/>
          <w:color w:val="0D0D0D" w:themeColor="text1" w:themeTint="F2"/>
          <w:sz w:val="20"/>
          <w:szCs w:val="20"/>
        </w:rPr>
        <w:t xml:space="preserve">corretiva </w:t>
      </w:r>
      <w:r w:rsidR="006B1278" w:rsidRPr="00304D4F">
        <w:rPr>
          <w:rFonts w:ascii="Arial" w:hAnsi="Arial" w:cs="Arial"/>
          <w:color w:val="0D0D0D" w:themeColor="text1" w:themeTint="F2"/>
          <w:sz w:val="20"/>
          <w:szCs w:val="20"/>
        </w:rPr>
        <w:t xml:space="preserve">inclusa, conforme legislação vigente. </w:t>
      </w:r>
    </w:p>
    <w:p w14:paraId="6BB27EAD" w14:textId="77777777" w:rsidR="00CE390C" w:rsidRPr="00361AC3" w:rsidRDefault="00CE390C" w:rsidP="00CE390C">
      <w:pPr>
        <w:pBdr>
          <w:bottom w:val="single" w:sz="4" w:space="1" w:color="auto"/>
        </w:pBdr>
        <w:shd w:val="clear" w:color="auto" w:fill="F2F2F2" w:themeFill="background1" w:themeFillShade="F2"/>
        <w:spacing w:before="240" w:line="276" w:lineRule="auto"/>
        <w:jc w:val="both"/>
        <w:rPr>
          <w:rFonts w:ascii="Arial" w:eastAsia="Times New Roman" w:hAnsi="Arial" w:cs="Arial"/>
          <w:b/>
          <w:bCs/>
          <w:caps/>
          <w:color w:val="0D0D0D" w:themeColor="text1" w:themeTint="F2"/>
          <w:sz w:val="19"/>
          <w:szCs w:val="19"/>
          <w:lang w:val="pt-PT"/>
        </w:rPr>
      </w:pPr>
      <w:r w:rsidRPr="00361AC3">
        <w:rPr>
          <w:rFonts w:ascii="Arial" w:eastAsia="Times New Roman" w:hAnsi="Arial" w:cs="Arial"/>
          <w:b/>
          <w:bCs/>
          <w:caps/>
          <w:color w:val="0D0D0D" w:themeColor="text1" w:themeTint="F2"/>
          <w:sz w:val="19"/>
          <w:szCs w:val="19"/>
          <w:lang w:val="pt-PT"/>
        </w:rPr>
        <w:t>10. JUSTIFICATIVAS PARA O PARCELAMENTO OU NÃO DA SOLUÇÃO (NLL, art. 18º, §1º, VIII)</w:t>
      </w:r>
    </w:p>
    <w:p w14:paraId="1368CA1E" w14:textId="77777777" w:rsidR="006332A9" w:rsidRPr="00361AC3" w:rsidRDefault="006332A9" w:rsidP="006332A9">
      <w:pPr>
        <w:pStyle w:val="PargrafodaLista"/>
        <w:tabs>
          <w:tab w:val="left" w:pos="462"/>
        </w:tabs>
        <w:spacing w:after="160"/>
        <w:ind w:left="0"/>
        <w:jc w:val="both"/>
        <w:rPr>
          <w:rFonts w:ascii="Arial" w:hAnsi="Arial" w:cs="Arial"/>
          <w:color w:val="0D0D0D" w:themeColor="text1" w:themeTint="F2"/>
          <w:sz w:val="20"/>
          <w:szCs w:val="20"/>
        </w:rPr>
      </w:pPr>
    </w:p>
    <w:p w14:paraId="146BC0B0" w14:textId="77777777" w:rsidR="00086571" w:rsidRPr="007B72A5" w:rsidRDefault="00086571" w:rsidP="00086571">
      <w:pPr>
        <w:pStyle w:val="PargrafodaLista"/>
        <w:numPr>
          <w:ilvl w:val="1"/>
          <w:numId w:val="13"/>
        </w:numPr>
        <w:tabs>
          <w:tab w:val="left" w:pos="567"/>
        </w:tabs>
        <w:spacing w:after="160" w:line="276" w:lineRule="auto"/>
        <w:jc w:val="both"/>
        <w:rPr>
          <w:rFonts w:ascii="Arial" w:hAnsi="Arial" w:cs="Arial"/>
          <w:color w:val="0D0D0D" w:themeColor="text1" w:themeTint="F2"/>
          <w:sz w:val="20"/>
          <w:szCs w:val="20"/>
        </w:rPr>
      </w:pPr>
      <w:r w:rsidRPr="007B72A5">
        <w:rPr>
          <w:rFonts w:ascii="Arial" w:hAnsi="Arial" w:cs="Arial"/>
          <w:color w:val="0D0D0D" w:themeColor="text1" w:themeTint="F2"/>
          <w:sz w:val="20"/>
          <w:szCs w:val="20"/>
        </w:rPr>
        <w:t xml:space="preserve">Em regra, conforme a Lei n°14.133/2021, onde se lê: </w:t>
      </w:r>
    </w:p>
    <w:p w14:paraId="04CBE46D" w14:textId="77777777" w:rsidR="00086571" w:rsidRPr="00C553C5" w:rsidRDefault="00086571" w:rsidP="00086571">
      <w:pPr>
        <w:pStyle w:val="PargrafodaLista"/>
        <w:spacing w:line="276" w:lineRule="auto"/>
        <w:rPr>
          <w:rFonts w:ascii="Arial" w:hAnsi="Arial" w:cs="Arial"/>
          <w:color w:val="0D0D0D" w:themeColor="text1" w:themeTint="F2"/>
          <w:sz w:val="14"/>
          <w:szCs w:val="14"/>
        </w:rPr>
      </w:pPr>
    </w:p>
    <w:p w14:paraId="1D06DDD3"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“Art. 47. As licitações de serviços atenderão aos princípios: </w:t>
      </w:r>
    </w:p>
    <w:p w14:paraId="2B78B248"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 </w:t>
      </w:r>
    </w:p>
    <w:p w14:paraId="505C4AB3"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II - do parcelamento, quando for tecnicamente viável e economicamente vantajoso. </w:t>
      </w:r>
    </w:p>
    <w:p w14:paraId="7FAA86FF"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 1º Na aplicação do princípio do parcelamento deverão ser considerados: </w:t>
      </w:r>
    </w:p>
    <w:p w14:paraId="4C09D9E6"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 - a responsabilidade técnica; </w:t>
      </w:r>
    </w:p>
    <w:p w14:paraId="30F930BC"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II - o custo para a Administração de vários contratos frente às vantagens da redução de custos, com divisão do objeto em itens </w:t>
      </w:r>
    </w:p>
    <w:p w14:paraId="62CF7084" w14:textId="77777777" w:rsidR="00086571" w:rsidRPr="006B1278"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III - o dever de buscar a ampliação da competição e de evitar a concentração de mercado.” </w:t>
      </w:r>
    </w:p>
    <w:p w14:paraId="4B1C5816" w14:textId="77777777" w:rsidR="00086571" w:rsidRPr="00C553C5" w:rsidRDefault="00086571" w:rsidP="00086571">
      <w:pPr>
        <w:pStyle w:val="PargrafodaLista"/>
        <w:spacing w:line="276" w:lineRule="auto"/>
        <w:rPr>
          <w:rFonts w:ascii="Arial" w:hAnsi="Arial" w:cs="Arial"/>
          <w:color w:val="0D0D0D" w:themeColor="text1" w:themeTint="F2"/>
          <w:sz w:val="12"/>
          <w:szCs w:val="12"/>
        </w:rPr>
      </w:pPr>
    </w:p>
    <w:p w14:paraId="196C1F8F" w14:textId="77777777" w:rsidR="00086571" w:rsidRDefault="00086571" w:rsidP="00086571">
      <w:pPr>
        <w:pStyle w:val="PargrafodaLista"/>
        <w:numPr>
          <w:ilvl w:val="1"/>
          <w:numId w:val="13"/>
        </w:numPr>
        <w:tabs>
          <w:tab w:val="left" w:pos="567"/>
        </w:tabs>
        <w:spacing w:after="160" w:line="276" w:lineRule="auto"/>
        <w:jc w:val="both"/>
        <w:rPr>
          <w:rFonts w:ascii="Arial" w:hAnsi="Arial" w:cs="Arial"/>
          <w:color w:val="0D0D0D" w:themeColor="text1" w:themeTint="F2"/>
          <w:sz w:val="20"/>
          <w:szCs w:val="20"/>
        </w:rPr>
      </w:pPr>
      <w:r w:rsidRPr="006B1278">
        <w:rPr>
          <w:rFonts w:ascii="Arial" w:hAnsi="Arial" w:cs="Arial"/>
          <w:color w:val="0D0D0D" w:themeColor="text1" w:themeTint="F2"/>
          <w:sz w:val="20"/>
          <w:szCs w:val="20"/>
        </w:rPr>
        <w:t xml:space="preserve">E ainda na mesma Lei N°14.133/2021: </w:t>
      </w:r>
    </w:p>
    <w:p w14:paraId="64036313" w14:textId="77777777" w:rsidR="00086571" w:rsidRPr="00C553C5" w:rsidRDefault="00086571" w:rsidP="00086571">
      <w:pPr>
        <w:pStyle w:val="PargrafodaLista"/>
        <w:spacing w:line="276" w:lineRule="auto"/>
        <w:rPr>
          <w:rFonts w:ascii="Arial" w:hAnsi="Arial" w:cs="Arial"/>
          <w:color w:val="0D0D0D" w:themeColor="text1" w:themeTint="F2"/>
          <w:sz w:val="12"/>
          <w:szCs w:val="12"/>
        </w:rPr>
      </w:pPr>
    </w:p>
    <w:p w14:paraId="70FCBD98"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“Art 40 § 2º Na aplicação do princípio do parcelamento, referente às compras, deverão ser considerados: </w:t>
      </w:r>
    </w:p>
    <w:p w14:paraId="2B026D6D"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 - a viabilidade da divisão do objeto em lotes; </w:t>
      </w:r>
    </w:p>
    <w:p w14:paraId="172CB628"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II - o aproveitamento das peculiaridades do mercado local, com vistas à economicidade, sempre que possível, desde que atendidos os parâmetros de qualidade; e </w:t>
      </w:r>
    </w:p>
    <w:p w14:paraId="2954E1EB"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III - o dever de buscar a ampliação da competição e de evitar a concentração de mercado. </w:t>
      </w:r>
    </w:p>
    <w:p w14:paraId="386BAF7E"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 3º O parcelamento não será adotado quando: </w:t>
      </w:r>
    </w:p>
    <w:p w14:paraId="16383451"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 - a economia de escala, a redução de custos de gestão de contratos ou a maior vantagem na contratação recomendar a compra do item do mesmo fornecedor; </w:t>
      </w:r>
    </w:p>
    <w:p w14:paraId="053BBC1B" w14:textId="77777777" w:rsidR="00086571"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II - o objeto a ser contratado configurar sistema único e integrado e houver a possibilidade de risco ao conjunto do objeto pretendido; </w:t>
      </w:r>
    </w:p>
    <w:p w14:paraId="5FABFF85" w14:textId="77777777" w:rsidR="00086571" w:rsidRPr="006B1278" w:rsidRDefault="00086571" w:rsidP="00086571">
      <w:pPr>
        <w:pStyle w:val="PargrafodaLista"/>
        <w:tabs>
          <w:tab w:val="left" w:pos="462"/>
        </w:tabs>
        <w:spacing w:after="160" w:line="276" w:lineRule="auto"/>
        <w:ind w:left="3119"/>
        <w:jc w:val="both"/>
        <w:rPr>
          <w:rFonts w:ascii="Arial" w:hAnsi="Arial" w:cs="Arial"/>
          <w:sz w:val="18"/>
          <w:szCs w:val="18"/>
        </w:rPr>
      </w:pPr>
      <w:r w:rsidRPr="006B1278">
        <w:rPr>
          <w:rFonts w:ascii="Arial" w:hAnsi="Arial" w:cs="Arial"/>
          <w:sz w:val="18"/>
          <w:szCs w:val="18"/>
        </w:rPr>
        <w:t xml:space="preserve">III - o processo de padronização ou de escolha de marca levar a fornecedor exclusivo.” </w:t>
      </w:r>
    </w:p>
    <w:p w14:paraId="6476757E" w14:textId="77777777" w:rsidR="00086571" w:rsidRPr="00AF7B2C" w:rsidRDefault="00086571" w:rsidP="00086571">
      <w:pPr>
        <w:pStyle w:val="PargrafodaLista"/>
        <w:tabs>
          <w:tab w:val="left" w:pos="709"/>
        </w:tabs>
        <w:spacing w:after="160" w:line="276" w:lineRule="auto"/>
        <w:ind w:left="567"/>
        <w:jc w:val="both"/>
        <w:rPr>
          <w:rFonts w:ascii="Arial" w:hAnsi="Arial" w:cs="Arial"/>
          <w:sz w:val="14"/>
          <w:szCs w:val="14"/>
        </w:rPr>
      </w:pPr>
    </w:p>
    <w:p w14:paraId="2F865D5C" w14:textId="77777777" w:rsidR="00086571" w:rsidRPr="00086571" w:rsidRDefault="00086571" w:rsidP="00086571">
      <w:pPr>
        <w:pStyle w:val="PargrafodaLista"/>
        <w:numPr>
          <w:ilvl w:val="1"/>
          <w:numId w:val="13"/>
        </w:numPr>
        <w:tabs>
          <w:tab w:val="left" w:pos="709"/>
        </w:tabs>
        <w:spacing w:after="160" w:line="276" w:lineRule="auto"/>
        <w:ind w:left="567" w:hanging="567"/>
        <w:jc w:val="both"/>
        <w:rPr>
          <w:rFonts w:ascii="Arial" w:hAnsi="Arial" w:cs="Arial"/>
          <w:sz w:val="20"/>
          <w:szCs w:val="20"/>
        </w:rPr>
      </w:pPr>
      <w:r w:rsidRPr="00086571">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14:paraId="50B84C31" w14:textId="77777777" w:rsidR="00086571" w:rsidRPr="00AC04F3" w:rsidRDefault="00086571" w:rsidP="00086571">
      <w:pPr>
        <w:pStyle w:val="PargrafodaLista"/>
        <w:tabs>
          <w:tab w:val="left" w:pos="709"/>
        </w:tabs>
        <w:spacing w:after="160"/>
        <w:ind w:left="567"/>
        <w:jc w:val="both"/>
        <w:rPr>
          <w:rFonts w:ascii="Arial" w:hAnsi="Arial" w:cs="Arial"/>
          <w:sz w:val="20"/>
          <w:szCs w:val="20"/>
        </w:rPr>
      </w:pPr>
    </w:p>
    <w:p w14:paraId="494FCF5D" w14:textId="77777777" w:rsidR="00086571" w:rsidRPr="00DB08A4" w:rsidRDefault="00086571" w:rsidP="00086571">
      <w:pPr>
        <w:pStyle w:val="PargrafodaLista"/>
        <w:numPr>
          <w:ilvl w:val="1"/>
          <w:numId w:val="13"/>
        </w:numPr>
        <w:tabs>
          <w:tab w:val="left" w:pos="709"/>
        </w:tabs>
        <w:spacing w:after="160" w:line="276" w:lineRule="auto"/>
        <w:ind w:left="567" w:hanging="567"/>
        <w:jc w:val="both"/>
        <w:rPr>
          <w:rFonts w:ascii="Arial" w:hAnsi="Arial" w:cs="Arial"/>
          <w:sz w:val="20"/>
          <w:szCs w:val="20"/>
        </w:rPr>
      </w:pPr>
      <w:r w:rsidRPr="007B72A5">
        <w:rPr>
          <w:rFonts w:ascii="Arial" w:hAnsi="Arial" w:cs="Arial"/>
          <w:sz w:val="19"/>
          <w:szCs w:val="19"/>
        </w:rPr>
        <w:t>Nesse</w:t>
      </w:r>
      <w:r w:rsidRPr="00DB08A4">
        <w:rPr>
          <w:rFonts w:ascii="Arial" w:hAnsi="Arial" w:cs="Arial"/>
          <w:color w:val="000001"/>
          <w:sz w:val="20"/>
          <w:szCs w:val="20"/>
        </w:rPr>
        <w:t xml:space="preserve"> caso,</w:t>
      </w:r>
      <w:r w:rsidRPr="00DB08A4">
        <w:rPr>
          <w:rFonts w:ascii="Arial" w:hAnsi="Arial" w:cs="Arial"/>
          <w:b/>
          <w:bCs/>
          <w:color w:val="000001"/>
          <w:sz w:val="20"/>
          <w:szCs w:val="20"/>
        </w:rPr>
        <w:t xml:space="preserve"> avaliação da divisibilidade do objeto </w:t>
      </w:r>
      <w:r w:rsidRPr="00DB08A4">
        <w:rPr>
          <w:rFonts w:ascii="Arial" w:hAnsi="Arial" w:cs="Arial"/>
          <w:color w:val="000001"/>
          <w:sz w:val="20"/>
          <w:szCs w:val="20"/>
        </w:rPr>
        <w:t>considerando o mercado fornecedor:</w:t>
      </w:r>
    </w:p>
    <w:p w14:paraId="15D2FB47" w14:textId="3D648397" w:rsidR="00086571" w:rsidRPr="007B72A5" w:rsidRDefault="00086571" w:rsidP="00086571">
      <w:pPr>
        <w:autoSpaceDE w:val="0"/>
        <w:autoSpaceDN w:val="0"/>
        <w:adjustRightInd w:val="0"/>
        <w:ind w:left="1418"/>
        <w:jc w:val="both"/>
        <w:rPr>
          <w:rFonts w:ascii="Arial" w:hAnsi="Arial" w:cs="Arial"/>
          <w:color w:val="000001"/>
          <w:sz w:val="19"/>
          <w:szCs w:val="19"/>
        </w:rPr>
      </w:pPr>
      <w:r w:rsidRPr="007B72A5">
        <w:rPr>
          <w:rFonts w:ascii="Arial" w:hAnsi="Arial" w:cs="Arial"/>
          <w:color w:val="000001"/>
          <w:sz w:val="19"/>
          <w:szCs w:val="19"/>
        </w:rPr>
        <w:t xml:space="preserve">( </w:t>
      </w:r>
      <w:r>
        <w:rPr>
          <w:rFonts w:ascii="Arial" w:hAnsi="Arial" w:cs="Arial"/>
          <w:color w:val="000001"/>
          <w:sz w:val="19"/>
          <w:szCs w:val="19"/>
        </w:rPr>
        <w:t xml:space="preserve"> </w:t>
      </w:r>
      <w:r w:rsidRPr="007B72A5">
        <w:rPr>
          <w:rFonts w:ascii="Arial" w:hAnsi="Arial" w:cs="Arial"/>
          <w:color w:val="000001"/>
          <w:sz w:val="19"/>
          <w:szCs w:val="19"/>
        </w:rPr>
        <w:t>x</w:t>
      </w:r>
      <w:r>
        <w:rPr>
          <w:rFonts w:ascii="Arial" w:hAnsi="Arial" w:cs="Arial"/>
          <w:color w:val="000001"/>
          <w:sz w:val="19"/>
          <w:szCs w:val="19"/>
        </w:rPr>
        <w:t xml:space="preserve">  </w:t>
      </w:r>
      <w:r w:rsidRPr="007B72A5">
        <w:rPr>
          <w:rFonts w:ascii="Arial" w:hAnsi="Arial" w:cs="Arial"/>
          <w:color w:val="000001"/>
          <w:sz w:val="19"/>
          <w:szCs w:val="19"/>
        </w:rPr>
        <w:t>) É possível a contratação da solução de forma divisível sem haver prejuízo nos aspectos técnicos, econômicos e de competitividade. (ADJUDICAÇÃO: MENOR PREÇO / MAIOR DESCONTO POR ITEM)</w:t>
      </w:r>
    </w:p>
    <w:p w14:paraId="59FE9A20" w14:textId="5DFA0BAA" w:rsidR="00086571" w:rsidRPr="007B72A5" w:rsidRDefault="00086571" w:rsidP="00AF7B2C">
      <w:pPr>
        <w:autoSpaceDE w:val="0"/>
        <w:autoSpaceDN w:val="0"/>
        <w:adjustRightInd w:val="0"/>
        <w:spacing w:line="276" w:lineRule="auto"/>
        <w:ind w:left="1418"/>
        <w:jc w:val="both"/>
        <w:rPr>
          <w:rFonts w:ascii="Arial" w:hAnsi="Arial" w:cs="Arial"/>
          <w:color w:val="000001"/>
          <w:sz w:val="19"/>
          <w:szCs w:val="19"/>
        </w:rPr>
      </w:pPr>
      <w:r w:rsidRPr="007B72A5">
        <w:rPr>
          <w:rFonts w:ascii="Arial" w:hAnsi="Arial" w:cs="Arial"/>
          <w:color w:val="000001"/>
          <w:sz w:val="19"/>
          <w:szCs w:val="19"/>
        </w:rPr>
        <w:lastRenderedPageBreak/>
        <w:t xml:space="preserve">(    </w:t>
      </w:r>
      <w:r>
        <w:rPr>
          <w:rFonts w:ascii="Arial" w:hAnsi="Arial" w:cs="Arial"/>
          <w:color w:val="000001"/>
          <w:sz w:val="19"/>
          <w:szCs w:val="19"/>
        </w:rPr>
        <w:t xml:space="preserve"> </w:t>
      </w:r>
      <w:r w:rsidRPr="007B72A5">
        <w:rPr>
          <w:rFonts w:ascii="Arial" w:hAnsi="Arial" w:cs="Arial"/>
          <w:color w:val="000001"/>
          <w:sz w:val="19"/>
          <w:szCs w:val="19"/>
        </w:rPr>
        <w:t>) Todos ou alguns itens da solução devem ser agrupados para o fornecimento por uma única empresa. Justificar: A contratação de apenas uma empresa para o fornecimento do objeto justifica-se pelo ganho de escala que pode ser obtido.</w:t>
      </w:r>
    </w:p>
    <w:p w14:paraId="176B9478" w14:textId="77777777" w:rsidR="00086571" w:rsidRPr="00AC04F3" w:rsidRDefault="00086571" w:rsidP="00086571">
      <w:pPr>
        <w:pStyle w:val="PargrafodaLista"/>
        <w:tabs>
          <w:tab w:val="left" w:pos="709"/>
        </w:tabs>
        <w:spacing w:after="160" w:line="276" w:lineRule="auto"/>
        <w:ind w:left="567"/>
        <w:jc w:val="both"/>
        <w:rPr>
          <w:rFonts w:ascii="Arial" w:hAnsi="Arial" w:cs="Arial"/>
          <w:sz w:val="20"/>
          <w:szCs w:val="20"/>
        </w:rPr>
      </w:pPr>
    </w:p>
    <w:p w14:paraId="152B8714" w14:textId="77777777" w:rsidR="00086571" w:rsidRPr="00C553C5" w:rsidRDefault="00086571" w:rsidP="00086571">
      <w:pPr>
        <w:pStyle w:val="PargrafodaLista"/>
        <w:numPr>
          <w:ilvl w:val="1"/>
          <w:numId w:val="13"/>
        </w:numPr>
        <w:tabs>
          <w:tab w:val="left" w:pos="709"/>
        </w:tabs>
        <w:spacing w:after="160" w:line="276" w:lineRule="auto"/>
        <w:ind w:left="567" w:hanging="567"/>
        <w:jc w:val="both"/>
        <w:rPr>
          <w:rFonts w:ascii="Arial" w:hAnsi="Arial" w:cs="Arial"/>
          <w:sz w:val="19"/>
          <w:szCs w:val="19"/>
        </w:rPr>
      </w:pPr>
      <w:r w:rsidRPr="00C553C5">
        <w:rPr>
          <w:rFonts w:ascii="Arial" w:hAnsi="Arial" w:cs="Arial"/>
          <w:sz w:val="19"/>
          <w:szCs w:val="19"/>
        </w:rPr>
        <w:t>Conforme estabelecido pelo decreto nº 9.858/2023, a aplicação do princípio do parcelamento do objeto em um edital de licitação é fundamental quando a divisão do objeto é tecnicamente viável e economicamente vantajosa, não representando perda de economia de escala. A justificativa para aplicar o parcelamento reside na possibilidade de garantir a ampliação da competição e evitar a concentração de mercado, conforme disposto no Art. 342, incisos I a III. Além disso, o parcelamento possibilita a valorização das peculiaridades do mercado local, contribuindo para a economicidade e a qualidade na aquisição de bens e serviços, como mencionado no Art. 343 e seus parágrafos. Essa estratégia permite à administração pública obter melhores preços e condições, aproveitando as vantagens competitivas de diferentes fornecedores, e promove a inclusão de pequenas e médias empresas no processo licitatório, dinamizando a economia local.</w:t>
      </w:r>
    </w:p>
    <w:p w14:paraId="41E9C8AE" w14:textId="77777777" w:rsidR="00086571" w:rsidRPr="00AC04F3" w:rsidRDefault="00086571" w:rsidP="00086571">
      <w:pPr>
        <w:pStyle w:val="PargrafodaLista"/>
        <w:tabs>
          <w:tab w:val="left" w:pos="709"/>
        </w:tabs>
        <w:spacing w:after="160" w:line="276" w:lineRule="auto"/>
        <w:ind w:left="567"/>
        <w:jc w:val="both"/>
        <w:rPr>
          <w:rFonts w:ascii="Arial" w:hAnsi="Arial" w:cs="Arial"/>
          <w:sz w:val="20"/>
          <w:szCs w:val="20"/>
        </w:rPr>
      </w:pPr>
    </w:p>
    <w:p w14:paraId="40C4A0D0" w14:textId="77777777" w:rsidR="00086571" w:rsidRPr="00C553C5" w:rsidRDefault="00086571" w:rsidP="00086571">
      <w:pPr>
        <w:pStyle w:val="PargrafodaLista"/>
        <w:numPr>
          <w:ilvl w:val="1"/>
          <w:numId w:val="13"/>
        </w:numPr>
        <w:tabs>
          <w:tab w:val="left" w:pos="709"/>
        </w:tabs>
        <w:spacing w:after="160" w:line="276" w:lineRule="auto"/>
        <w:ind w:left="567" w:hanging="567"/>
        <w:jc w:val="both"/>
        <w:rPr>
          <w:rFonts w:ascii="Arial" w:hAnsi="Arial" w:cs="Arial"/>
          <w:sz w:val="19"/>
          <w:szCs w:val="19"/>
        </w:rPr>
      </w:pPr>
      <w:r w:rsidRPr="00C553C5">
        <w:rPr>
          <w:rFonts w:ascii="Arial" w:hAnsi="Arial" w:cs="Arial"/>
          <w:sz w:val="19"/>
          <w:szCs w:val="19"/>
        </w:rPr>
        <w:t>Considerados os aspectos e as características da solução que melhor atende aos interesses e as necessidades da Administração, acima detalhada e, ainda, as particularidades e a dinâmica das atividades a serem desenvolvidas, entende-se que sobre o objeto da presente contratação não deve incidir outra possibilidade de parcelamento, quer seja no modo formal, não permitindo cotação de quantidade inferior à demandada no ato convocatório, para evitar a ocorrência inviável, no contexto operacional, de mais de um certame ou adjudicatário por item e o consequente prejuízo da economia de escala; quer seja na forma material, não sendo admitida a participação de consórcio. No entanto, poderá ocorrer a autorização para a realização de subcontratação.</w:t>
      </w:r>
    </w:p>
    <w:p w14:paraId="525A3117" w14:textId="77777777" w:rsidR="00086571" w:rsidRDefault="00086571" w:rsidP="00086571">
      <w:pPr>
        <w:pStyle w:val="PargrafodaLista"/>
        <w:tabs>
          <w:tab w:val="left" w:pos="709"/>
        </w:tabs>
        <w:spacing w:after="160" w:line="276" w:lineRule="auto"/>
        <w:ind w:left="567"/>
        <w:jc w:val="both"/>
        <w:rPr>
          <w:rFonts w:ascii="Arial" w:hAnsi="Arial" w:cs="Arial"/>
          <w:sz w:val="20"/>
          <w:szCs w:val="20"/>
        </w:rPr>
      </w:pPr>
    </w:p>
    <w:p w14:paraId="691A1DEA" w14:textId="77777777" w:rsidR="00086571" w:rsidRDefault="00086571" w:rsidP="00086571">
      <w:pPr>
        <w:pStyle w:val="PargrafodaLista"/>
        <w:numPr>
          <w:ilvl w:val="1"/>
          <w:numId w:val="13"/>
        </w:numPr>
        <w:tabs>
          <w:tab w:val="left" w:pos="709"/>
        </w:tabs>
        <w:spacing w:after="160" w:line="276" w:lineRule="auto"/>
        <w:ind w:left="567" w:hanging="567"/>
        <w:jc w:val="both"/>
        <w:rPr>
          <w:rFonts w:ascii="Arial" w:hAnsi="Arial" w:cs="Arial"/>
          <w:sz w:val="20"/>
          <w:szCs w:val="20"/>
        </w:rPr>
      </w:pPr>
      <w:r w:rsidRPr="00036E0D">
        <w:rPr>
          <w:rFonts w:ascii="Arial" w:hAnsi="Arial" w:cs="Arial"/>
          <w:sz w:val="20"/>
          <w:szCs w:val="20"/>
        </w:rPr>
        <w:t xml:space="preserve">As regulares dimensão e complexidade do objeto desta contratação bem como as circunstâncias concretas do mercado correspondente, não requerem a associação entre proponentes, haja vista a existência de inúmeras empresas aptas a preencherem as condições específicas exigidas no presente certame. </w:t>
      </w:r>
    </w:p>
    <w:p w14:paraId="098E4E3F" w14:textId="77777777" w:rsidR="00086571" w:rsidRDefault="00086571" w:rsidP="00086571">
      <w:pPr>
        <w:pStyle w:val="PargrafodaLista"/>
        <w:numPr>
          <w:ilvl w:val="1"/>
          <w:numId w:val="13"/>
        </w:numPr>
        <w:tabs>
          <w:tab w:val="left" w:pos="709"/>
        </w:tabs>
        <w:spacing w:after="160" w:line="276" w:lineRule="auto"/>
        <w:ind w:left="567" w:hanging="567"/>
        <w:jc w:val="both"/>
        <w:rPr>
          <w:rFonts w:ascii="Arial" w:hAnsi="Arial" w:cs="Arial"/>
          <w:sz w:val="19"/>
          <w:szCs w:val="19"/>
        </w:rPr>
      </w:pPr>
      <w:r w:rsidRPr="00036E0D">
        <w:rPr>
          <w:rFonts w:ascii="Arial" w:hAnsi="Arial" w:cs="Arial"/>
          <w:sz w:val="19"/>
          <w:szCs w:val="19"/>
        </w:rPr>
        <w:t xml:space="preserve">Nesse </w:t>
      </w:r>
      <w:r w:rsidRPr="00032DBF">
        <w:rPr>
          <w:rFonts w:ascii="Arial" w:hAnsi="Arial" w:cs="Arial"/>
          <w:sz w:val="20"/>
          <w:szCs w:val="20"/>
        </w:rPr>
        <w:t>contexto</w:t>
      </w:r>
      <w:r w:rsidRPr="00036E0D">
        <w:rPr>
          <w:rFonts w:ascii="Arial" w:hAnsi="Arial" w:cs="Arial"/>
          <w:sz w:val="19"/>
          <w:szCs w:val="19"/>
        </w:rPr>
        <w:t>, entende-se que a formação de consórcios acarretaria risco da dominação de mercado, através de pactos para eliminar a competição, reduzindo o universo da disputa, podendo retratar na composição entre eventuais interessados, que em vez de estabelecerem disputa entre si, formalizariam acordo, na figura do consócio, para suprimir a concorrência no processo, prejudicando, em última análise, a obtenção de proposta mais vantajosa.</w:t>
      </w:r>
    </w:p>
    <w:p w14:paraId="3CDEA6F4" w14:textId="77777777" w:rsidR="00086571" w:rsidRDefault="00086571" w:rsidP="00086571">
      <w:pPr>
        <w:pStyle w:val="PargrafodaLista"/>
        <w:tabs>
          <w:tab w:val="left" w:pos="709"/>
        </w:tabs>
        <w:spacing w:after="160" w:line="276" w:lineRule="auto"/>
        <w:ind w:left="567"/>
        <w:jc w:val="both"/>
        <w:rPr>
          <w:rFonts w:ascii="Arial" w:hAnsi="Arial" w:cs="Arial"/>
          <w:sz w:val="19"/>
          <w:szCs w:val="19"/>
        </w:rPr>
      </w:pPr>
    </w:p>
    <w:p w14:paraId="39FEF013" w14:textId="13C7A68A" w:rsidR="006B1278" w:rsidRPr="00086571" w:rsidRDefault="006B1278" w:rsidP="00BF142D">
      <w:pPr>
        <w:pStyle w:val="PargrafodaLista"/>
        <w:numPr>
          <w:ilvl w:val="1"/>
          <w:numId w:val="13"/>
        </w:numPr>
        <w:tabs>
          <w:tab w:val="left" w:pos="709"/>
        </w:tabs>
        <w:spacing w:after="160" w:line="276" w:lineRule="auto"/>
        <w:ind w:left="567" w:hanging="567"/>
        <w:jc w:val="both"/>
        <w:rPr>
          <w:rFonts w:ascii="Arial" w:hAnsi="Arial" w:cs="Arial"/>
          <w:color w:val="0D0D0D" w:themeColor="text1" w:themeTint="F2"/>
          <w:sz w:val="20"/>
          <w:szCs w:val="20"/>
        </w:rPr>
      </w:pPr>
      <w:r w:rsidRPr="00086571">
        <w:rPr>
          <w:rFonts w:ascii="Arial" w:hAnsi="Arial" w:cs="Arial"/>
          <w:color w:val="0D0D0D" w:themeColor="text1" w:themeTint="F2"/>
          <w:sz w:val="20"/>
          <w:szCs w:val="20"/>
        </w:rPr>
        <w:t>Assim, a licitação será dividida em itens separados</w:t>
      </w:r>
      <w:r w:rsidR="00086571">
        <w:rPr>
          <w:rFonts w:ascii="Arial" w:hAnsi="Arial" w:cs="Arial"/>
          <w:color w:val="0D0D0D" w:themeColor="text1" w:themeTint="F2"/>
          <w:sz w:val="20"/>
          <w:szCs w:val="20"/>
        </w:rPr>
        <w:t>,</w:t>
      </w:r>
      <w:r w:rsidRPr="00086571">
        <w:rPr>
          <w:rFonts w:ascii="Arial" w:hAnsi="Arial" w:cs="Arial"/>
          <w:color w:val="0D0D0D" w:themeColor="text1" w:themeTint="F2"/>
          <w:sz w:val="20"/>
          <w:szCs w:val="20"/>
        </w:rPr>
        <w:t xml:space="preserve"> </w:t>
      </w:r>
      <w:r w:rsidR="00086571">
        <w:rPr>
          <w:rFonts w:ascii="Arial" w:hAnsi="Arial" w:cs="Arial"/>
          <w:color w:val="0D0D0D" w:themeColor="text1" w:themeTint="F2"/>
          <w:sz w:val="20"/>
          <w:szCs w:val="20"/>
        </w:rPr>
        <w:t>l</w:t>
      </w:r>
      <w:r w:rsidRPr="00086571">
        <w:rPr>
          <w:rFonts w:ascii="Arial" w:hAnsi="Arial" w:cs="Arial"/>
          <w:color w:val="0D0D0D" w:themeColor="text1" w:themeTint="F2"/>
          <w:sz w:val="20"/>
          <w:szCs w:val="20"/>
        </w:rPr>
        <w:t>ogo, há necessidade de parcelamento da solução uma vez que um único item não</w:t>
      </w:r>
      <w:r w:rsidR="00086571">
        <w:rPr>
          <w:rFonts w:ascii="Arial" w:hAnsi="Arial" w:cs="Arial"/>
          <w:color w:val="0D0D0D" w:themeColor="text1" w:themeTint="F2"/>
          <w:sz w:val="20"/>
          <w:szCs w:val="20"/>
        </w:rPr>
        <w:t xml:space="preserve"> atenderá ao modelo de contratação</w:t>
      </w:r>
      <w:r w:rsidRPr="00086571">
        <w:rPr>
          <w:rFonts w:ascii="Arial" w:hAnsi="Arial" w:cs="Arial"/>
          <w:color w:val="0D0D0D" w:themeColor="text1" w:themeTint="F2"/>
          <w:sz w:val="20"/>
          <w:szCs w:val="20"/>
        </w:rPr>
        <w:t>.</w:t>
      </w:r>
    </w:p>
    <w:p w14:paraId="6B0CB91D" w14:textId="77777777" w:rsidR="00CE390C" w:rsidRPr="00361AC3" w:rsidRDefault="00CE390C" w:rsidP="008E5D08">
      <w:pPr>
        <w:pBdr>
          <w:bottom w:val="single" w:sz="4" w:space="1" w:color="auto"/>
        </w:pBdr>
        <w:shd w:val="clear" w:color="auto" w:fill="F2F2F2" w:themeFill="background1" w:themeFillShade="F2"/>
        <w:spacing w:before="240" w:line="276" w:lineRule="auto"/>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11. RESULTADOS PRETENDIDOS (NLL, art. 18º, §1º, IX)</w:t>
      </w:r>
    </w:p>
    <w:p w14:paraId="31150FD2" w14:textId="77777777" w:rsidR="008F077D" w:rsidRDefault="008F077D" w:rsidP="008E5D08">
      <w:pPr>
        <w:pStyle w:val="PargrafodaLista"/>
        <w:tabs>
          <w:tab w:val="left" w:pos="567"/>
        </w:tabs>
        <w:spacing w:after="160" w:line="276" w:lineRule="auto"/>
        <w:ind w:left="0"/>
        <w:rPr>
          <w:rFonts w:ascii="Arial" w:hAnsi="Arial" w:cs="Arial"/>
          <w:color w:val="0D0D0D" w:themeColor="text1" w:themeTint="F2"/>
          <w:sz w:val="20"/>
          <w:szCs w:val="20"/>
        </w:rPr>
      </w:pPr>
    </w:p>
    <w:p w14:paraId="24DFB8DF" w14:textId="0D8E4171" w:rsidR="00180E3A" w:rsidRPr="00BF142D" w:rsidRDefault="00180E3A" w:rsidP="00BF142D">
      <w:pPr>
        <w:pStyle w:val="PargrafodaLista"/>
        <w:numPr>
          <w:ilvl w:val="1"/>
          <w:numId w:val="46"/>
        </w:numPr>
        <w:tabs>
          <w:tab w:val="left" w:pos="604"/>
        </w:tabs>
        <w:spacing w:after="160" w:line="276" w:lineRule="auto"/>
        <w:ind w:left="567" w:hanging="567"/>
        <w:jc w:val="both"/>
        <w:rPr>
          <w:rFonts w:ascii="Arial" w:hAnsi="Arial" w:cs="Arial"/>
          <w:sz w:val="20"/>
          <w:szCs w:val="20"/>
        </w:rPr>
      </w:pPr>
      <w:r w:rsidRPr="00BF142D">
        <w:rPr>
          <w:rFonts w:ascii="Arial" w:hAnsi="Arial" w:cs="Arial"/>
          <w:sz w:val="20"/>
          <w:szCs w:val="20"/>
        </w:rPr>
        <w:t xml:space="preserve">A adoção do registro de preços para a contratação de empresa especializada na </w:t>
      </w:r>
      <w:r w:rsidR="00086571" w:rsidRPr="00BF142D">
        <w:rPr>
          <w:rFonts w:ascii="Arial" w:hAnsi="Arial" w:cs="Arial"/>
          <w:sz w:val="20"/>
          <w:szCs w:val="20"/>
        </w:rPr>
        <w:t>prestação de serviços de manutenção veicular com fornecimento de peças genuínas/originais</w:t>
      </w:r>
      <w:r w:rsidRPr="00BF142D">
        <w:rPr>
          <w:rFonts w:ascii="Arial" w:hAnsi="Arial" w:cs="Arial"/>
          <w:sz w:val="20"/>
          <w:szCs w:val="20"/>
        </w:rPr>
        <w:t xml:space="preserve"> representará uma solução eficaz para a </w:t>
      </w:r>
      <w:r w:rsidRPr="00BF142D">
        <w:rPr>
          <w:rFonts w:ascii="Arial" w:hAnsi="Arial" w:cs="Arial"/>
          <w:b/>
          <w:bCs/>
          <w:sz w:val="20"/>
          <w:szCs w:val="20"/>
        </w:rPr>
        <w:t>Prefeitura Municipal de Dois Riachos</w:t>
      </w:r>
      <w:r w:rsidRPr="00BF142D">
        <w:rPr>
          <w:rFonts w:ascii="Arial" w:hAnsi="Arial" w:cs="Arial"/>
          <w:sz w:val="20"/>
          <w:szCs w:val="20"/>
        </w:rPr>
        <w:t xml:space="preserve"> em termos de economicidade. </w:t>
      </w:r>
    </w:p>
    <w:p w14:paraId="3F574B95" w14:textId="77777777" w:rsidR="00180E3A" w:rsidRPr="00BF142D" w:rsidRDefault="00180E3A" w:rsidP="008E5D08">
      <w:pPr>
        <w:pStyle w:val="PargrafodaLista"/>
        <w:tabs>
          <w:tab w:val="left" w:pos="604"/>
        </w:tabs>
        <w:spacing w:after="160" w:line="276" w:lineRule="auto"/>
        <w:ind w:left="0"/>
        <w:jc w:val="both"/>
        <w:rPr>
          <w:rFonts w:ascii="Arial" w:hAnsi="Arial" w:cs="Arial"/>
          <w:sz w:val="14"/>
          <w:szCs w:val="14"/>
        </w:rPr>
      </w:pPr>
    </w:p>
    <w:p w14:paraId="53F78799" w14:textId="77777777" w:rsidR="00180E3A" w:rsidRDefault="00180E3A" w:rsidP="00BF142D">
      <w:pPr>
        <w:pStyle w:val="PargrafodaLista"/>
        <w:numPr>
          <w:ilvl w:val="1"/>
          <w:numId w:val="46"/>
        </w:numPr>
        <w:tabs>
          <w:tab w:val="left" w:pos="604"/>
        </w:tabs>
        <w:spacing w:after="160" w:line="276" w:lineRule="auto"/>
        <w:ind w:left="567" w:hanging="567"/>
        <w:jc w:val="both"/>
        <w:rPr>
          <w:rFonts w:ascii="Arial" w:hAnsi="Arial" w:cs="Arial"/>
          <w:sz w:val="20"/>
          <w:szCs w:val="20"/>
        </w:rPr>
      </w:pPr>
      <w:r w:rsidRPr="00180E3A">
        <w:rPr>
          <w:rFonts w:ascii="Arial" w:hAnsi="Arial" w:cs="Arial"/>
          <w:sz w:val="20"/>
          <w:szCs w:val="20"/>
        </w:rPr>
        <w:t xml:space="preserve">Primeiramente, esta modalidade de contratação permite à administração pública obter preços mais baixos e condições mais vantajosas devido à previsão de demandas futuras. </w:t>
      </w:r>
    </w:p>
    <w:p w14:paraId="41D88EA7" w14:textId="77777777" w:rsidR="00086571" w:rsidRPr="00086571" w:rsidRDefault="00086571" w:rsidP="00086571">
      <w:pPr>
        <w:pStyle w:val="PargrafodaLista"/>
        <w:rPr>
          <w:rFonts w:ascii="Arial" w:hAnsi="Arial" w:cs="Arial"/>
          <w:sz w:val="20"/>
          <w:szCs w:val="20"/>
        </w:rPr>
      </w:pPr>
    </w:p>
    <w:p w14:paraId="3F496582" w14:textId="77777777" w:rsidR="00086571" w:rsidRPr="00086571" w:rsidRDefault="00086571" w:rsidP="00BF142D">
      <w:pPr>
        <w:pStyle w:val="PargrafodaLista"/>
        <w:numPr>
          <w:ilvl w:val="1"/>
          <w:numId w:val="46"/>
        </w:numPr>
        <w:tabs>
          <w:tab w:val="left" w:pos="604"/>
        </w:tabs>
        <w:spacing w:after="160" w:line="276" w:lineRule="auto"/>
        <w:ind w:left="567" w:hanging="567"/>
        <w:jc w:val="both"/>
        <w:rPr>
          <w:rFonts w:ascii="Arial" w:hAnsi="Arial" w:cs="Arial"/>
          <w:sz w:val="20"/>
          <w:szCs w:val="20"/>
        </w:rPr>
      </w:pPr>
      <w:r w:rsidRPr="00086571">
        <w:rPr>
          <w:rFonts w:ascii="Arial" w:hAnsi="Arial" w:cs="Arial"/>
          <w:sz w:val="20"/>
          <w:szCs w:val="20"/>
        </w:rPr>
        <w:t>Pretende-se, com o presente processo licitatório, assegurar a seleção da proposta apta a gerar a contratação mais vantajosa para o Município. Almeja-se, igualmente, assegurar tratamento isonômico entre os licitantes, bem como a justa competição, bem como evitar contratação com sobrepreço ou com preço manifestamente inexequível e superfaturamento na execução do contrato. A contratação decorrente do presente processo licitatório exigirá da contratada o cumprimento das boas práticas de sustentabilidade, contribuindo para a racionalização e otimização do uso dos recursos, bem como para a redução dos impactos ambientais</w:t>
      </w:r>
      <w:r>
        <w:rPr>
          <w:rFonts w:ascii="Arial" w:hAnsi="Arial" w:cs="Arial"/>
          <w:sz w:val="20"/>
          <w:szCs w:val="20"/>
        </w:rPr>
        <w:t>.</w:t>
      </w:r>
    </w:p>
    <w:p w14:paraId="4940A1D4" w14:textId="77777777" w:rsidR="00086571" w:rsidRDefault="00086571" w:rsidP="00086571">
      <w:pPr>
        <w:pStyle w:val="PargrafodaLista"/>
        <w:tabs>
          <w:tab w:val="left" w:pos="604"/>
        </w:tabs>
        <w:spacing w:after="160" w:line="276" w:lineRule="auto"/>
        <w:ind w:left="0"/>
        <w:jc w:val="both"/>
        <w:rPr>
          <w:rFonts w:ascii="Arial" w:hAnsi="Arial" w:cs="Arial"/>
          <w:sz w:val="14"/>
          <w:szCs w:val="14"/>
        </w:rPr>
      </w:pPr>
    </w:p>
    <w:p w14:paraId="57208932" w14:textId="24724C9A" w:rsidR="00086571" w:rsidRPr="00180E3A" w:rsidRDefault="00086571" w:rsidP="00BF142D">
      <w:pPr>
        <w:pStyle w:val="PargrafodaLista"/>
        <w:numPr>
          <w:ilvl w:val="1"/>
          <w:numId w:val="46"/>
        </w:numPr>
        <w:tabs>
          <w:tab w:val="left" w:pos="604"/>
        </w:tabs>
        <w:spacing w:after="160" w:line="276" w:lineRule="auto"/>
        <w:ind w:left="567" w:hanging="567"/>
        <w:jc w:val="both"/>
        <w:rPr>
          <w:rFonts w:ascii="Arial" w:hAnsi="Arial" w:cs="Arial"/>
          <w:sz w:val="20"/>
          <w:szCs w:val="20"/>
        </w:rPr>
      </w:pPr>
      <w:r w:rsidRPr="00180E3A">
        <w:rPr>
          <w:rFonts w:ascii="Arial" w:hAnsi="Arial" w:cs="Arial"/>
          <w:sz w:val="20"/>
          <w:szCs w:val="20"/>
        </w:rPr>
        <w:lastRenderedPageBreak/>
        <w:t>A agilidade na contratação e a possibilidade de aquisição em grande escala resultarão em um custo por viagem reduzido, maximizando o custo-benefício da operação d</w:t>
      </w:r>
      <w:r w:rsidR="00BF142D">
        <w:rPr>
          <w:rFonts w:ascii="Arial" w:hAnsi="Arial" w:cs="Arial"/>
          <w:sz w:val="20"/>
          <w:szCs w:val="20"/>
        </w:rPr>
        <w:t>estes</w:t>
      </w:r>
      <w:r>
        <w:rPr>
          <w:rFonts w:ascii="Arial" w:hAnsi="Arial" w:cs="Arial"/>
          <w:sz w:val="20"/>
          <w:szCs w:val="20"/>
        </w:rPr>
        <w:t xml:space="preserve"> serviços.</w:t>
      </w:r>
    </w:p>
    <w:p w14:paraId="29AC6EB9" w14:textId="77777777" w:rsidR="00086571" w:rsidRPr="00475DB3" w:rsidRDefault="00086571" w:rsidP="00AF7B2C">
      <w:pPr>
        <w:pStyle w:val="PargrafodaLista"/>
        <w:spacing w:line="276" w:lineRule="auto"/>
        <w:rPr>
          <w:rFonts w:ascii="Arial" w:hAnsi="Arial" w:cs="Arial"/>
          <w:sz w:val="14"/>
          <w:szCs w:val="14"/>
        </w:rPr>
      </w:pPr>
    </w:p>
    <w:p w14:paraId="441A38A8" w14:textId="4DA9F908" w:rsidR="00180E3A" w:rsidRPr="00180E3A" w:rsidRDefault="00180E3A" w:rsidP="00BF142D">
      <w:pPr>
        <w:pStyle w:val="PargrafodaLista"/>
        <w:numPr>
          <w:ilvl w:val="1"/>
          <w:numId w:val="46"/>
        </w:numPr>
        <w:tabs>
          <w:tab w:val="left" w:pos="604"/>
        </w:tabs>
        <w:spacing w:after="160" w:line="276" w:lineRule="auto"/>
        <w:ind w:left="567" w:hanging="567"/>
        <w:jc w:val="both"/>
        <w:rPr>
          <w:rFonts w:ascii="Arial" w:hAnsi="Arial" w:cs="Arial"/>
          <w:sz w:val="20"/>
          <w:szCs w:val="20"/>
        </w:rPr>
      </w:pPr>
      <w:r w:rsidRPr="00180E3A">
        <w:rPr>
          <w:rFonts w:ascii="Arial" w:hAnsi="Arial" w:cs="Arial"/>
          <w:sz w:val="20"/>
          <w:szCs w:val="20"/>
        </w:rPr>
        <w:t xml:space="preserve">Portanto, a contratação por meio do </w:t>
      </w:r>
      <w:r w:rsidR="00BF142D" w:rsidRPr="00180E3A">
        <w:rPr>
          <w:rFonts w:ascii="Arial" w:hAnsi="Arial" w:cs="Arial"/>
          <w:color w:val="0D0D0D" w:themeColor="text1" w:themeTint="F2"/>
          <w:sz w:val="20"/>
          <w:szCs w:val="20"/>
        </w:rPr>
        <w:t xml:space="preserve">registro de preços visando à </w:t>
      </w:r>
      <w:r w:rsidR="00BF142D" w:rsidRPr="00180E3A">
        <w:rPr>
          <w:rFonts w:ascii="Arial" w:hAnsi="Arial" w:cs="Arial"/>
          <w:sz w:val="20"/>
          <w:szCs w:val="20"/>
        </w:rPr>
        <w:t xml:space="preserve">contratação de empresa especializada na </w:t>
      </w:r>
      <w:r w:rsidR="00BF142D">
        <w:rPr>
          <w:rFonts w:ascii="Arial" w:hAnsi="Arial" w:cs="Arial"/>
          <w:sz w:val="20"/>
          <w:szCs w:val="20"/>
        </w:rPr>
        <w:t>prestação de serviços de manutenção preventiva e corretiva dos veículos da frota municipal com fornecimento de peças genuínas/originais</w:t>
      </w:r>
      <w:r w:rsidR="00BF142D" w:rsidRPr="00180E3A">
        <w:rPr>
          <w:rFonts w:ascii="Arial" w:hAnsi="Arial" w:cs="Arial"/>
          <w:sz w:val="20"/>
          <w:szCs w:val="20"/>
        </w:rPr>
        <w:t xml:space="preserve"> </w:t>
      </w:r>
      <w:r w:rsidRPr="00180E3A">
        <w:rPr>
          <w:rFonts w:ascii="Arial" w:hAnsi="Arial" w:cs="Arial"/>
          <w:sz w:val="20"/>
          <w:szCs w:val="20"/>
        </w:rPr>
        <w:t xml:space="preserve">atenderá à demanda imediata </w:t>
      </w:r>
      <w:r w:rsidR="00BF142D">
        <w:rPr>
          <w:rFonts w:ascii="Arial" w:hAnsi="Arial" w:cs="Arial"/>
          <w:sz w:val="20"/>
          <w:szCs w:val="20"/>
        </w:rPr>
        <w:t>do município</w:t>
      </w:r>
      <w:r w:rsidRPr="00180E3A">
        <w:rPr>
          <w:rFonts w:ascii="Arial" w:hAnsi="Arial" w:cs="Arial"/>
          <w:sz w:val="20"/>
          <w:szCs w:val="20"/>
        </w:rPr>
        <w:t xml:space="preserve">, além de propiciar uma significativa economia e um uso mais estratégico dos recursos disponíveis pela </w:t>
      </w:r>
      <w:r w:rsidRPr="00BF142D">
        <w:rPr>
          <w:rFonts w:ascii="Arial" w:hAnsi="Arial" w:cs="Arial"/>
          <w:b/>
          <w:bCs/>
          <w:sz w:val="20"/>
          <w:szCs w:val="20"/>
        </w:rPr>
        <w:t>Prefeitura Municipal de Dois Riachos</w:t>
      </w:r>
      <w:r w:rsidRPr="00180E3A">
        <w:rPr>
          <w:rFonts w:ascii="Arial" w:hAnsi="Arial" w:cs="Arial"/>
          <w:sz w:val="20"/>
          <w:szCs w:val="20"/>
        </w:rPr>
        <w:t xml:space="preserve">. Essa abordagem garantirá maior eficiência nas atividades administrativas, beneficiando </w:t>
      </w:r>
      <w:r w:rsidR="00BF142D">
        <w:rPr>
          <w:rFonts w:ascii="Arial" w:hAnsi="Arial" w:cs="Arial"/>
          <w:sz w:val="20"/>
          <w:szCs w:val="20"/>
        </w:rPr>
        <w:t>toda</w:t>
      </w:r>
      <w:r w:rsidRPr="00180E3A">
        <w:rPr>
          <w:rFonts w:ascii="Arial" w:hAnsi="Arial" w:cs="Arial"/>
          <w:sz w:val="20"/>
          <w:szCs w:val="20"/>
        </w:rPr>
        <w:t xml:space="preserve"> a comunidade em geral.</w:t>
      </w:r>
      <w:r w:rsidR="00BF142D">
        <w:rPr>
          <w:rFonts w:ascii="Arial" w:hAnsi="Arial" w:cs="Arial"/>
          <w:sz w:val="20"/>
          <w:szCs w:val="20"/>
        </w:rPr>
        <w:t xml:space="preserve"> </w:t>
      </w:r>
    </w:p>
    <w:p w14:paraId="4644035A" w14:textId="77777777" w:rsidR="00180E3A" w:rsidRPr="00AF7B2C" w:rsidRDefault="00180E3A" w:rsidP="00AF7B2C">
      <w:pPr>
        <w:pStyle w:val="PargrafodaLista"/>
        <w:spacing w:line="276" w:lineRule="auto"/>
        <w:rPr>
          <w:rFonts w:ascii="Arial" w:hAnsi="Arial" w:cs="Arial"/>
          <w:sz w:val="14"/>
          <w:szCs w:val="14"/>
        </w:rPr>
      </w:pPr>
    </w:p>
    <w:p w14:paraId="04F0D04F" w14:textId="77777777" w:rsidR="00CE390C" w:rsidRPr="00361AC3" w:rsidRDefault="00CE390C" w:rsidP="00CE390C">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12. PROVIDÊNCIAS PARA ADEQUAÇÃO DO AMBIENTE DO ÓRGÃO (NLL, art. 18º, §1º, X)</w:t>
      </w:r>
    </w:p>
    <w:p w14:paraId="028847F2" w14:textId="77777777" w:rsidR="00180E3A" w:rsidRPr="00BF142D" w:rsidRDefault="00180E3A" w:rsidP="00BF142D">
      <w:pPr>
        <w:pStyle w:val="PargrafodaLista"/>
        <w:tabs>
          <w:tab w:val="left" w:pos="604"/>
        </w:tabs>
        <w:spacing w:after="160" w:line="276" w:lineRule="auto"/>
        <w:ind w:left="0"/>
        <w:jc w:val="both"/>
        <w:rPr>
          <w:rFonts w:ascii="Arial" w:hAnsi="Arial" w:cs="Arial"/>
          <w:sz w:val="14"/>
          <w:szCs w:val="14"/>
        </w:rPr>
      </w:pPr>
    </w:p>
    <w:p w14:paraId="51147DDC" w14:textId="0026D463" w:rsidR="00180E3A" w:rsidRPr="00BF142D" w:rsidRDefault="00180E3A" w:rsidP="00BF142D">
      <w:pPr>
        <w:pStyle w:val="PargrafodaLista"/>
        <w:numPr>
          <w:ilvl w:val="1"/>
          <w:numId w:val="47"/>
        </w:numPr>
        <w:tabs>
          <w:tab w:val="left" w:pos="604"/>
        </w:tabs>
        <w:spacing w:line="276" w:lineRule="auto"/>
        <w:ind w:left="567" w:hanging="567"/>
        <w:jc w:val="both"/>
        <w:rPr>
          <w:rFonts w:ascii="Arial" w:hAnsi="Arial" w:cs="Arial"/>
          <w:color w:val="0D0D0D" w:themeColor="text1" w:themeTint="F2"/>
          <w:sz w:val="20"/>
          <w:szCs w:val="20"/>
        </w:rPr>
      </w:pPr>
      <w:r w:rsidRPr="00BF142D">
        <w:rPr>
          <w:rFonts w:ascii="Arial" w:hAnsi="Arial" w:cs="Arial"/>
          <w:color w:val="0D0D0D" w:themeColor="text1" w:themeTint="F2"/>
          <w:sz w:val="20"/>
          <w:szCs w:val="20"/>
        </w:rPr>
        <w:t xml:space="preserve">A Prefeitura Municipal de Dois Riachos deve adotar uma série de providências operacionais e estruturais para garantir a efetiva implementação do registro de preços visando à </w:t>
      </w:r>
      <w:r w:rsidR="00BF142D" w:rsidRPr="00BF142D">
        <w:rPr>
          <w:rFonts w:ascii="Arial" w:hAnsi="Arial" w:cs="Arial"/>
          <w:sz w:val="20"/>
          <w:szCs w:val="20"/>
        </w:rPr>
        <w:t>contratação de empresa especializada na prestação de serviços de manutenção preventiva e corretiva dos veículos da frota municipal com fornecimento de peças genuínas/originais</w:t>
      </w:r>
      <w:r w:rsidRPr="00BF142D">
        <w:rPr>
          <w:rFonts w:ascii="Arial" w:hAnsi="Arial" w:cs="Arial"/>
          <w:color w:val="0D0D0D" w:themeColor="text1" w:themeTint="F2"/>
          <w:sz w:val="20"/>
          <w:szCs w:val="20"/>
        </w:rPr>
        <w:t xml:space="preserve">. Estas medidas são fundamentais para assegurar a eficiência, a eficácia e a economicidade do contrato. </w:t>
      </w:r>
    </w:p>
    <w:p w14:paraId="52B8AD95" w14:textId="77777777" w:rsidR="00180E3A" w:rsidRPr="00475DB3" w:rsidRDefault="00180E3A" w:rsidP="00475DB3">
      <w:pPr>
        <w:pStyle w:val="PargrafodaLista"/>
        <w:tabs>
          <w:tab w:val="left" w:pos="604"/>
        </w:tabs>
        <w:spacing w:after="160" w:line="276" w:lineRule="auto"/>
        <w:ind w:left="0"/>
        <w:jc w:val="both"/>
        <w:rPr>
          <w:rFonts w:ascii="Arial" w:hAnsi="Arial" w:cs="Arial"/>
          <w:sz w:val="14"/>
          <w:szCs w:val="14"/>
        </w:rPr>
      </w:pPr>
    </w:p>
    <w:p w14:paraId="3835A51C" w14:textId="77777777" w:rsidR="00BF142D" w:rsidRPr="001511F1" w:rsidRDefault="00BF142D" w:rsidP="00BF142D">
      <w:pPr>
        <w:pStyle w:val="PargrafodaLista"/>
        <w:numPr>
          <w:ilvl w:val="1"/>
          <w:numId w:val="47"/>
        </w:numPr>
        <w:tabs>
          <w:tab w:val="left" w:pos="604"/>
        </w:tabs>
        <w:spacing w:line="276" w:lineRule="auto"/>
        <w:ind w:left="567" w:hanging="567"/>
        <w:jc w:val="both"/>
        <w:rPr>
          <w:rFonts w:ascii="Arial" w:hAnsi="Arial" w:cs="Arial"/>
          <w:sz w:val="20"/>
          <w:szCs w:val="20"/>
        </w:rPr>
      </w:pPr>
      <w:r w:rsidRPr="001511F1">
        <w:rPr>
          <w:rFonts w:ascii="Arial" w:hAnsi="Arial" w:cs="Arial"/>
          <w:sz w:val="20"/>
          <w:szCs w:val="20"/>
        </w:rPr>
        <w:t>A fim de garantir a adequação da contratação ao interesse público e o alinhamento com as diretrizes da Lei 14.133, são necessárias as seguintes providências detalhadas:</w:t>
      </w:r>
    </w:p>
    <w:p w14:paraId="7D0BE614" w14:textId="77777777" w:rsidR="00BF142D" w:rsidRPr="00BF142D" w:rsidRDefault="00BF142D" w:rsidP="00BF142D">
      <w:pPr>
        <w:pStyle w:val="PargrafodaLista"/>
        <w:tabs>
          <w:tab w:val="left" w:pos="604"/>
        </w:tabs>
        <w:spacing w:after="160" w:line="276" w:lineRule="auto"/>
        <w:ind w:left="0"/>
        <w:jc w:val="both"/>
        <w:rPr>
          <w:rFonts w:ascii="Arial" w:hAnsi="Arial" w:cs="Arial"/>
          <w:sz w:val="14"/>
          <w:szCs w:val="14"/>
        </w:rPr>
      </w:pPr>
    </w:p>
    <w:p w14:paraId="4C869556" w14:textId="57E91A5F" w:rsidR="00BF142D" w:rsidRPr="00BF142D" w:rsidRDefault="00BF142D" w:rsidP="00BF142D">
      <w:pPr>
        <w:pStyle w:val="PargrafodaLista"/>
        <w:numPr>
          <w:ilvl w:val="2"/>
          <w:numId w:val="47"/>
        </w:numPr>
        <w:spacing w:line="276" w:lineRule="auto"/>
        <w:ind w:left="1418" w:hanging="851"/>
        <w:jc w:val="both"/>
        <w:rPr>
          <w:rFonts w:ascii="Arial" w:hAnsi="Arial" w:cs="Arial"/>
          <w:sz w:val="20"/>
          <w:szCs w:val="20"/>
        </w:rPr>
      </w:pPr>
      <w:r w:rsidRPr="00BF142D">
        <w:rPr>
          <w:rFonts w:ascii="Arial" w:hAnsi="Arial" w:cs="Arial"/>
          <w:sz w:val="20"/>
          <w:szCs w:val="20"/>
        </w:rPr>
        <w:t>Elaboração de um plano de gestão de riscos, identificando potenciais problemas que possam impactar a execução contratual e medidas de contingência para cada um deles.</w:t>
      </w:r>
    </w:p>
    <w:p w14:paraId="621BD8AF" w14:textId="77777777" w:rsidR="00BF142D" w:rsidRPr="001511F1" w:rsidRDefault="00BF142D" w:rsidP="00BF142D">
      <w:pPr>
        <w:pStyle w:val="PargrafodaLista"/>
        <w:spacing w:line="276" w:lineRule="auto"/>
        <w:rPr>
          <w:rFonts w:ascii="Arial" w:hAnsi="Arial" w:cs="Arial"/>
          <w:sz w:val="16"/>
          <w:szCs w:val="16"/>
        </w:rPr>
      </w:pPr>
    </w:p>
    <w:p w14:paraId="6154A69C"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Definição clara das atribuições dos agentes públicos a serem designados para o acompanhamento e fiscalização da execução do contrato.</w:t>
      </w:r>
    </w:p>
    <w:p w14:paraId="0788A43D" w14:textId="77777777" w:rsidR="00BF142D" w:rsidRPr="00BF142D" w:rsidRDefault="00BF142D" w:rsidP="00AF7B2C">
      <w:pPr>
        <w:pStyle w:val="PargrafodaLista"/>
        <w:spacing w:line="276" w:lineRule="auto"/>
        <w:rPr>
          <w:rFonts w:ascii="Arial" w:hAnsi="Arial" w:cs="Arial"/>
          <w:sz w:val="14"/>
          <w:szCs w:val="14"/>
        </w:rPr>
      </w:pPr>
    </w:p>
    <w:p w14:paraId="20116B6A"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Capacitação dos servidores envolvidos no processo licitatório e na gestão do contrato, com foco nas particularidades da aquisição de bens.</w:t>
      </w:r>
    </w:p>
    <w:p w14:paraId="12C3292F"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Desenvolvimento e implementação de um SRP que respeite as exigências do Art. 82 da Lei 14.133 e que permita a flexibilidade adequada à variedade e à periodicidade das contratações realizados pela Prefeitura Municipal de Dois Riachos.</w:t>
      </w:r>
    </w:p>
    <w:p w14:paraId="640FBD2C" w14:textId="77777777" w:rsidR="00BF142D" w:rsidRPr="00AF7B2C" w:rsidRDefault="00BF142D" w:rsidP="00BF142D">
      <w:pPr>
        <w:pStyle w:val="PargrafodaLista"/>
        <w:spacing w:line="276" w:lineRule="auto"/>
        <w:rPr>
          <w:rFonts w:ascii="Arial" w:hAnsi="Arial" w:cs="Arial"/>
          <w:sz w:val="12"/>
          <w:szCs w:val="12"/>
        </w:rPr>
      </w:pPr>
    </w:p>
    <w:p w14:paraId="4AD93DAA"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Realização de pesquisa ampla de mercado para atualização dos preços registrados, de acordo com o que determina o Art. 85 da Lei 14.133.</w:t>
      </w:r>
    </w:p>
    <w:p w14:paraId="0B1F8631" w14:textId="77777777" w:rsidR="00BF142D" w:rsidRPr="00AF7B2C" w:rsidRDefault="00BF142D" w:rsidP="00BF142D">
      <w:pPr>
        <w:pStyle w:val="PargrafodaLista"/>
        <w:spacing w:line="276" w:lineRule="auto"/>
        <w:rPr>
          <w:rFonts w:ascii="Arial" w:hAnsi="Arial" w:cs="Arial"/>
          <w:sz w:val="14"/>
          <w:szCs w:val="14"/>
        </w:rPr>
      </w:pPr>
    </w:p>
    <w:p w14:paraId="536BBAB3"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 xml:space="preserve">Formalização das etapas do processo licitatório, incluindo a elaboração do edital e da minuta do contrato com seus respectivos anexos e termos de referência que reflitam as necessidades detalhadas da </w:t>
      </w:r>
      <w:r w:rsidRPr="001511F1">
        <w:rPr>
          <w:rFonts w:ascii="Arial" w:hAnsi="Arial" w:cs="Arial"/>
          <w:b/>
          <w:bCs/>
          <w:sz w:val="20"/>
          <w:szCs w:val="20"/>
        </w:rPr>
        <w:t>Prefeitura Municipal de Dois Riachos</w:t>
      </w:r>
      <w:r w:rsidRPr="001511F1">
        <w:rPr>
          <w:rFonts w:ascii="Arial" w:hAnsi="Arial" w:cs="Arial"/>
          <w:sz w:val="20"/>
          <w:szCs w:val="20"/>
        </w:rPr>
        <w:t>.</w:t>
      </w:r>
    </w:p>
    <w:p w14:paraId="66E64801" w14:textId="77777777" w:rsidR="00BF142D" w:rsidRPr="00AF7B2C" w:rsidRDefault="00BF142D" w:rsidP="00BF142D">
      <w:pPr>
        <w:pStyle w:val="PargrafodaLista"/>
        <w:spacing w:line="276" w:lineRule="auto"/>
        <w:rPr>
          <w:rFonts w:ascii="Arial" w:hAnsi="Arial" w:cs="Arial"/>
          <w:sz w:val="12"/>
          <w:szCs w:val="12"/>
        </w:rPr>
      </w:pPr>
    </w:p>
    <w:p w14:paraId="2B654C8B"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Estabelecimento de mecanismos de comunicação eficientes entre a área requisitante, a equipe de licitações e a empresa contratada, assegurando o fluxo de informações e a resolução ágil de pendências.</w:t>
      </w:r>
    </w:p>
    <w:p w14:paraId="683645D6" w14:textId="77777777" w:rsidR="00BF142D" w:rsidRPr="00AF7B2C" w:rsidRDefault="00BF142D" w:rsidP="00BF142D">
      <w:pPr>
        <w:pStyle w:val="PargrafodaLista"/>
        <w:spacing w:line="276" w:lineRule="auto"/>
        <w:rPr>
          <w:rFonts w:ascii="Arial" w:hAnsi="Arial" w:cs="Arial"/>
          <w:sz w:val="14"/>
          <w:szCs w:val="14"/>
        </w:rPr>
      </w:pPr>
    </w:p>
    <w:p w14:paraId="05221EAD"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Alinhamento constante entre as expectativas das diversas unidades administrativas e a empresa contratada para evitar discrepâncias entre os serviços contratados e executados.</w:t>
      </w:r>
    </w:p>
    <w:p w14:paraId="08FF96F6" w14:textId="77777777" w:rsidR="00BF142D" w:rsidRPr="00AF7B2C" w:rsidRDefault="00BF142D" w:rsidP="00BF142D">
      <w:pPr>
        <w:pStyle w:val="PargrafodaLista"/>
        <w:spacing w:line="276" w:lineRule="auto"/>
        <w:rPr>
          <w:rFonts w:ascii="Arial" w:hAnsi="Arial" w:cs="Arial"/>
          <w:sz w:val="14"/>
          <w:szCs w:val="14"/>
        </w:rPr>
      </w:pPr>
    </w:p>
    <w:p w14:paraId="504F131D"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Pactuação de cláusulas contratuais que prevejam a forma de reajuste de preços, condições de pagamento, sanções em caso de inadimplência, entre outros mecanismos necessários para uma contratação segura e eficiente.</w:t>
      </w:r>
    </w:p>
    <w:p w14:paraId="049D1EC6" w14:textId="77777777" w:rsidR="00BF142D" w:rsidRPr="00AF7B2C" w:rsidRDefault="00BF142D" w:rsidP="00BF142D">
      <w:pPr>
        <w:pStyle w:val="PargrafodaLista"/>
        <w:spacing w:line="276" w:lineRule="auto"/>
        <w:rPr>
          <w:rFonts w:ascii="Arial" w:hAnsi="Arial" w:cs="Arial"/>
          <w:sz w:val="12"/>
          <w:szCs w:val="12"/>
        </w:rPr>
      </w:pPr>
    </w:p>
    <w:p w14:paraId="1AB2403D" w14:textId="77777777" w:rsidR="00BF142D" w:rsidRPr="001511F1"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Implementação de processos e estruturas de governança para avaliação contínua, direcionamento e monitoramento dos processos licitatórios e dos respectivos contratos, de maneira a atender aos objetivos estipulados no Art. 11 da Lei 14.133.</w:t>
      </w:r>
    </w:p>
    <w:p w14:paraId="43572160" w14:textId="77777777" w:rsidR="00BF142D" w:rsidRPr="00AF7B2C" w:rsidRDefault="00BF142D" w:rsidP="00BF142D">
      <w:pPr>
        <w:pStyle w:val="PargrafodaLista"/>
        <w:spacing w:line="276" w:lineRule="auto"/>
        <w:rPr>
          <w:rFonts w:ascii="Arial" w:hAnsi="Arial" w:cs="Arial"/>
          <w:sz w:val="12"/>
          <w:szCs w:val="12"/>
        </w:rPr>
      </w:pPr>
    </w:p>
    <w:p w14:paraId="00A84914" w14:textId="77777777" w:rsidR="00BF142D" w:rsidRDefault="00BF142D" w:rsidP="00BF142D">
      <w:pPr>
        <w:pStyle w:val="PargrafodaLista"/>
        <w:numPr>
          <w:ilvl w:val="2"/>
          <w:numId w:val="47"/>
        </w:numPr>
        <w:spacing w:line="276" w:lineRule="auto"/>
        <w:ind w:left="1418" w:hanging="851"/>
        <w:jc w:val="both"/>
        <w:rPr>
          <w:rFonts w:ascii="Arial" w:hAnsi="Arial" w:cs="Arial"/>
          <w:sz w:val="20"/>
          <w:szCs w:val="20"/>
        </w:rPr>
      </w:pPr>
      <w:r w:rsidRPr="001511F1">
        <w:rPr>
          <w:rFonts w:ascii="Arial" w:hAnsi="Arial" w:cs="Arial"/>
          <w:sz w:val="20"/>
          <w:szCs w:val="20"/>
        </w:rPr>
        <w:t>Observância das legislações ambientais aplicáveis e adoção de medidas mitigadoras de impactos ambientais, de acordo com o Art. 18, XII da Lei 14.133.</w:t>
      </w:r>
    </w:p>
    <w:p w14:paraId="53631DBD" w14:textId="77777777" w:rsidR="00CE390C" w:rsidRPr="00361AC3" w:rsidRDefault="00CE390C" w:rsidP="00CE390C">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lastRenderedPageBreak/>
        <w:t>13. CONTRATAÇÕES CORRELATAS E/OU INTERDEPENDENTES (NLL, art. 18º, §1º, XI)</w:t>
      </w:r>
    </w:p>
    <w:p w14:paraId="49F56011" w14:textId="77777777" w:rsidR="006332A9" w:rsidRPr="00361AC3" w:rsidRDefault="006332A9" w:rsidP="00CE390C">
      <w:pPr>
        <w:jc w:val="both"/>
        <w:rPr>
          <w:rFonts w:ascii="Arial" w:hAnsi="Arial" w:cs="Arial"/>
          <w:color w:val="0D0D0D" w:themeColor="text1" w:themeTint="F2"/>
          <w:sz w:val="20"/>
          <w:szCs w:val="20"/>
        </w:rPr>
      </w:pPr>
    </w:p>
    <w:p w14:paraId="3E955529" w14:textId="2F06B12A" w:rsidR="00431A49" w:rsidRPr="0085406E" w:rsidRDefault="00431A49" w:rsidP="0085406E">
      <w:pPr>
        <w:pStyle w:val="PargrafodaLista"/>
        <w:numPr>
          <w:ilvl w:val="1"/>
          <w:numId w:val="48"/>
        </w:numPr>
        <w:tabs>
          <w:tab w:val="left" w:pos="604"/>
        </w:tabs>
        <w:spacing w:line="276" w:lineRule="auto"/>
        <w:ind w:left="567" w:hanging="567"/>
        <w:jc w:val="both"/>
        <w:rPr>
          <w:rFonts w:ascii="Arial" w:hAnsi="Arial" w:cs="Arial"/>
          <w:color w:val="0D0D0D" w:themeColor="text1" w:themeTint="F2"/>
          <w:sz w:val="20"/>
          <w:szCs w:val="20"/>
        </w:rPr>
      </w:pPr>
      <w:r w:rsidRPr="0085406E">
        <w:rPr>
          <w:rFonts w:ascii="Arial" w:hAnsi="Arial" w:cs="Arial"/>
          <w:color w:val="0D0D0D" w:themeColor="text1" w:themeTint="F2"/>
          <w:sz w:val="20"/>
          <w:szCs w:val="20"/>
        </w:rPr>
        <w:t xml:space="preserve">A análise das contratações correlatas e interdependentes relacionadas à solução escolhida, que é o </w:t>
      </w:r>
      <w:r w:rsidR="00BF142D" w:rsidRPr="0085406E">
        <w:rPr>
          <w:rFonts w:ascii="Arial" w:hAnsi="Arial" w:cs="Arial"/>
          <w:color w:val="0D0D0D" w:themeColor="text1" w:themeTint="F2"/>
          <w:sz w:val="20"/>
          <w:szCs w:val="20"/>
        </w:rPr>
        <w:t xml:space="preserve">registro de preços visando à </w:t>
      </w:r>
      <w:r w:rsidR="00BF142D" w:rsidRPr="0085406E">
        <w:rPr>
          <w:rFonts w:ascii="Arial" w:hAnsi="Arial" w:cs="Arial"/>
          <w:sz w:val="20"/>
          <w:szCs w:val="20"/>
        </w:rPr>
        <w:t>contratação de empresa especializada na prestação de serviços de manutenção preventiva e corretiva dos veículos da frota municipal com fornecimento de peças genuínas/originais</w:t>
      </w:r>
      <w:r w:rsidRPr="0085406E">
        <w:rPr>
          <w:rFonts w:ascii="Arial" w:hAnsi="Arial" w:cs="Arial"/>
          <w:color w:val="0D0D0D" w:themeColor="text1" w:themeTint="F2"/>
          <w:sz w:val="20"/>
          <w:szCs w:val="20"/>
        </w:rPr>
        <w:t xml:space="preserve">, indica que não há necessidade de contratações adicionais antes da implementação desta solução. A </w:t>
      </w:r>
      <w:r w:rsidR="00BF142D" w:rsidRPr="0085406E">
        <w:rPr>
          <w:rFonts w:ascii="Arial" w:hAnsi="Arial" w:cs="Arial"/>
          <w:color w:val="0D0D0D" w:themeColor="text1" w:themeTint="F2"/>
          <w:sz w:val="20"/>
          <w:szCs w:val="20"/>
        </w:rPr>
        <w:t>contratação de serviços</w:t>
      </w:r>
      <w:r w:rsidRPr="0085406E">
        <w:rPr>
          <w:rFonts w:ascii="Arial" w:hAnsi="Arial" w:cs="Arial"/>
          <w:color w:val="0D0D0D" w:themeColor="text1" w:themeTint="F2"/>
          <w:sz w:val="20"/>
          <w:szCs w:val="20"/>
        </w:rPr>
        <w:t xml:space="preserve"> </w:t>
      </w:r>
      <w:r w:rsidR="00BF142D" w:rsidRPr="0085406E">
        <w:rPr>
          <w:rFonts w:ascii="Arial" w:hAnsi="Arial" w:cs="Arial"/>
          <w:color w:val="0D0D0D" w:themeColor="text1" w:themeTint="F2"/>
          <w:sz w:val="20"/>
          <w:szCs w:val="20"/>
        </w:rPr>
        <w:t xml:space="preserve">de manutenção preventiva e corretiva dos veículos da frota oficial, </w:t>
      </w:r>
      <w:r w:rsidRPr="0085406E">
        <w:rPr>
          <w:rFonts w:ascii="Arial" w:hAnsi="Arial" w:cs="Arial"/>
          <w:color w:val="0D0D0D" w:themeColor="text1" w:themeTint="F2"/>
          <w:sz w:val="20"/>
          <w:szCs w:val="20"/>
        </w:rPr>
        <w:t xml:space="preserve">no âmbito </w:t>
      </w:r>
      <w:r w:rsidR="0085406E" w:rsidRPr="0085406E">
        <w:rPr>
          <w:rFonts w:ascii="Arial" w:hAnsi="Arial" w:cs="Arial"/>
          <w:color w:val="0D0D0D" w:themeColor="text1" w:themeTint="F2"/>
          <w:sz w:val="20"/>
          <w:szCs w:val="20"/>
        </w:rPr>
        <w:t>municipal</w:t>
      </w:r>
      <w:r w:rsidRPr="0085406E">
        <w:rPr>
          <w:rFonts w:ascii="Arial" w:hAnsi="Arial" w:cs="Arial"/>
          <w:color w:val="0D0D0D" w:themeColor="text1" w:themeTint="F2"/>
          <w:sz w:val="20"/>
          <w:szCs w:val="20"/>
        </w:rPr>
        <w:t xml:space="preserve"> supre uma demanda específica e imediata da </w:t>
      </w:r>
      <w:r w:rsidRPr="0085406E">
        <w:rPr>
          <w:rFonts w:ascii="Arial" w:hAnsi="Arial" w:cs="Arial"/>
          <w:b/>
          <w:bCs/>
          <w:color w:val="0D0D0D" w:themeColor="text1" w:themeTint="F2"/>
          <w:sz w:val="20"/>
          <w:szCs w:val="20"/>
        </w:rPr>
        <w:t>Prefeitura Municipal de Dois Riachos</w:t>
      </w:r>
      <w:r w:rsidRPr="0085406E">
        <w:rPr>
          <w:rFonts w:ascii="Arial" w:hAnsi="Arial" w:cs="Arial"/>
          <w:color w:val="0D0D0D" w:themeColor="text1" w:themeTint="F2"/>
          <w:sz w:val="20"/>
          <w:szCs w:val="20"/>
        </w:rPr>
        <w:t xml:space="preserve">. </w:t>
      </w:r>
      <w:r w:rsidR="00BF142D" w:rsidRPr="0085406E">
        <w:rPr>
          <w:rFonts w:ascii="Arial" w:hAnsi="Arial" w:cs="Arial"/>
          <w:color w:val="0D0D0D" w:themeColor="text1" w:themeTint="F2"/>
          <w:sz w:val="20"/>
          <w:szCs w:val="20"/>
        </w:rPr>
        <w:t xml:space="preserve"> </w:t>
      </w:r>
    </w:p>
    <w:p w14:paraId="7635CE90" w14:textId="77777777" w:rsidR="008E5D08" w:rsidRDefault="008E5D08" w:rsidP="008E5D08">
      <w:pPr>
        <w:pStyle w:val="PargrafodaLista"/>
        <w:tabs>
          <w:tab w:val="left" w:pos="604"/>
        </w:tabs>
        <w:spacing w:line="276" w:lineRule="auto"/>
        <w:ind w:left="0"/>
        <w:jc w:val="both"/>
        <w:rPr>
          <w:rFonts w:ascii="Arial" w:hAnsi="Arial" w:cs="Arial"/>
          <w:color w:val="0D0D0D" w:themeColor="text1" w:themeTint="F2"/>
          <w:sz w:val="20"/>
          <w:szCs w:val="20"/>
        </w:rPr>
      </w:pPr>
    </w:p>
    <w:p w14:paraId="187A8E1D" w14:textId="26FC1D4B" w:rsidR="00431A49" w:rsidRDefault="0085406E" w:rsidP="0085406E">
      <w:pPr>
        <w:pStyle w:val="PargrafodaLista"/>
        <w:numPr>
          <w:ilvl w:val="1"/>
          <w:numId w:val="48"/>
        </w:numPr>
        <w:tabs>
          <w:tab w:val="left" w:pos="604"/>
        </w:tabs>
        <w:spacing w:line="276" w:lineRule="auto"/>
        <w:ind w:left="567" w:hanging="567"/>
        <w:jc w:val="both"/>
        <w:rPr>
          <w:rFonts w:ascii="Arial" w:hAnsi="Arial" w:cs="Arial"/>
          <w:color w:val="0D0D0D" w:themeColor="text1" w:themeTint="F2"/>
          <w:sz w:val="20"/>
          <w:szCs w:val="20"/>
        </w:rPr>
      </w:pPr>
      <w:r w:rsidRPr="007E330D">
        <w:rPr>
          <w:rFonts w:ascii="Arial" w:hAnsi="Arial" w:cs="Arial"/>
          <w:color w:val="0D0D0D" w:themeColor="text1" w:themeTint="F2"/>
          <w:sz w:val="19"/>
          <w:szCs w:val="19"/>
        </w:rPr>
        <w:t xml:space="preserve">Nesse contexto, </w:t>
      </w:r>
      <w:r w:rsidRPr="007E330D">
        <w:rPr>
          <w:rFonts w:ascii="Arial" w:hAnsi="Arial" w:cs="Arial"/>
          <w:sz w:val="19"/>
          <w:szCs w:val="19"/>
        </w:rPr>
        <w:t xml:space="preserve">não se faz necessária a realização de contrações correlatas e/ou interdependentes para que o </w:t>
      </w:r>
      <w:r w:rsidRPr="0085406E">
        <w:rPr>
          <w:rFonts w:ascii="Arial" w:hAnsi="Arial" w:cs="Arial"/>
          <w:color w:val="0D0D0D" w:themeColor="text1" w:themeTint="F2"/>
          <w:sz w:val="20"/>
          <w:szCs w:val="20"/>
        </w:rPr>
        <w:t>objetivo</w:t>
      </w:r>
      <w:r w:rsidRPr="007E330D">
        <w:rPr>
          <w:rFonts w:ascii="Arial" w:hAnsi="Arial" w:cs="Arial"/>
          <w:sz w:val="19"/>
          <w:szCs w:val="19"/>
        </w:rPr>
        <w:t xml:space="preserve"> desta contratação seja atingido</w:t>
      </w:r>
      <w:r w:rsidR="00431A49" w:rsidRPr="00431A49">
        <w:rPr>
          <w:rFonts w:ascii="Arial" w:hAnsi="Arial" w:cs="Arial"/>
          <w:color w:val="0D0D0D" w:themeColor="text1" w:themeTint="F2"/>
          <w:sz w:val="20"/>
          <w:szCs w:val="20"/>
        </w:rPr>
        <w:t xml:space="preserve">. </w:t>
      </w:r>
    </w:p>
    <w:p w14:paraId="1D8079FB" w14:textId="77777777" w:rsidR="00431A49" w:rsidRDefault="00431A49" w:rsidP="00431A49">
      <w:pPr>
        <w:pStyle w:val="PargrafodaLista"/>
        <w:tabs>
          <w:tab w:val="left" w:pos="604"/>
        </w:tabs>
        <w:spacing w:line="276" w:lineRule="auto"/>
        <w:ind w:left="0"/>
        <w:jc w:val="both"/>
        <w:rPr>
          <w:rFonts w:ascii="Arial" w:hAnsi="Arial" w:cs="Arial"/>
          <w:color w:val="0D0D0D" w:themeColor="text1" w:themeTint="F2"/>
          <w:sz w:val="20"/>
          <w:szCs w:val="20"/>
        </w:rPr>
      </w:pPr>
    </w:p>
    <w:p w14:paraId="5FC62AED" w14:textId="657350BA" w:rsidR="00CE390C" w:rsidRPr="00361AC3" w:rsidRDefault="00CE390C" w:rsidP="00CE390C">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14. POSSÍVEIS IMPACTOS AMBIENTAIS (NLL, art. 18º, §1º, XII)</w:t>
      </w:r>
    </w:p>
    <w:p w14:paraId="1D0D86AD" w14:textId="77777777" w:rsidR="006332A9" w:rsidRPr="00361AC3" w:rsidRDefault="006332A9" w:rsidP="006332A9">
      <w:pPr>
        <w:pStyle w:val="PargrafodaLista"/>
        <w:tabs>
          <w:tab w:val="left" w:pos="604"/>
        </w:tabs>
        <w:spacing w:after="160"/>
        <w:ind w:left="0"/>
        <w:jc w:val="both"/>
        <w:rPr>
          <w:rFonts w:ascii="Arial" w:hAnsi="Arial" w:cs="Arial"/>
          <w:color w:val="0D0D0D" w:themeColor="text1" w:themeTint="F2"/>
          <w:sz w:val="20"/>
          <w:szCs w:val="20"/>
        </w:rPr>
      </w:pPr>
    </w:p>
    <w:p w14:paraId="495E7434" w14:textId="77777777" w:rsidR="0085406E" w:rsidRDefault="0085406E" w:rsidP="0085406E">
      <w:pPr>
        <w:pStyle w:val="PargrafodaLista"/>
        <w:numPr>
          <w:ilvl w:val="1"/>
          <w:numId w:val="49"/>
        </w:numPr>
        <w:tabs>
          <w:tab w:val="left" w:pos="604"/>
        </w:tabs>
        <w:spacing w:after="160" w:line="276" w:lineRule="auto"/>
        <w:ind w:left="567" w:hanging="567"/>
        <w:jc w:val="both"/>
        <w:rPr>
          <w:rFonts w:ascii="Arial" w:hAnsi="Arial" w:cs="Arial"/>
          <w:sz w:val="20"/>
          <w:szCs w:val="20"/>
        </w:rPr>
      </w:pPr>
      <w:r w:rsidRPr="0085406E">
        <w:rPr>
          <w:rFonts w:ascii="Arial" w:hAnsi="Arial" w:cs="Arial"/>
          <w:sz w:val="20"/>
          <w:szCs w:val="20"/>
        </w:rPr>
        <w:t>Preferencialmente, a empresa deve demonstrar preocupação com a sustentabilidade, oferecendo peças que atendam às normas ambientais e promovam práticas sustentáveis em sua cadeia de fornecimento.</w:t>
      </w:r>
    </w:p>
    <w:p w14:paraId="479CD6AB" w14:textId="77777777" w:rsidR="0085406E" w:rsidRPr="0085406E" w:rsidRDefault="0085406E" w:rsidP="0085406E">
      <w:pPr>
        <w:pStyle w:val="PargrafodaLista"/>
        <w:rPr>
          <w:rFonts w:ascii="Arial" w:hAnsi="Arial" w:cs="Arial"/>
          <w:sz w:val="20"/>
          <w:szCs w:val="20"/>
        </w:rPr>
      </w:pPr>
    </w:p>
    <w:p w14:paraId="54E910BB" w14:textId="77777777" w:rsidR="00F11B82" w:rsidRDefault="0085406E" w:rsidP="00793F99">
      <w:pPr>
        <w:pStyle w:val="PargrafodaLista"/>
        <w:numPr>
          <w:ilvl w:val="1"/>
          <w:numId w:val="49"/>
        </w:numPr>
        <w:tabs>
          <w:tab w:val="left" w:pos="604"/>
        </w:tabs>
        <w:spacing w:after="160" w:line="276" w:lineRule="auto"/>
        <w:ind w:left="567" w:hanging="567"/>
        <w:jc w:val="both"/>
        <w:rPr>
          <w:rFonts w:ascii="Arial" w:hAnsi="Arial" w:cs="Arial"/>
          <w:sz w:val="20"/>
          <w:szCs w:val="20"/>
        </w:rPr>
      </w:pPr>
      <w:r w:rsidRPr="00F11B82">
        <w:rPr>
          <w:rFonts w:ascii="Arial" w:hAnsi="Arial" w:cs="Arial"/>
          <w:sz w:val="20"/>
          <w:szCs w:val="20"/>
        </w:rPr>
        <w:t xml:space="preserve">Vislumbram-se impactos ambientais provenientes desta contratação. </w:t>
      </w:r>
    </w:p>
    <w:p w14:paraId="0C33C56E" w14:textId="77777777" w:rsidR="00F11B82" w:rsidRPr="00F11B82" w:rsidRDefault="00F11B82" w:rsidP="00F11B82">
      <w:pPr>
        <w:pStyle w:val="PargrafodaLista"/>
        <w:rPr>
          <w:rFonts w:ascii="Arial" w:hAnsi="Arial" w:cs="Arial"/>
          <w:b/>
          <w:bCs/>
          <w:sz w:val="20"/>
          <w:szCs w:val="20"/>
        </w:rPr>
      </w:pPr>
    </w:p>
    <w:p w14:paraId="4D90CB85" w14:textId="77777777" w:rsidR="00F11B82" w:rsidRDefault="0085406E" w:rsidP="00F11B82">
      <w:pPr>
        <w:pStyle w:val="PargrafodaLista"/>
        <w:numPr>
          <w:ilvl w:val="1"/>
          <w:numId w:val="49"/>
        </w:numPr>
        <w:tabs>
          <w:tab w:val="left" w:pos="604"/>
        </w:tabs>
        <w:spacing w:after="160" w:line="276" w:lineRule="auto"/>
        <w:ind w:left="567" w:hanging="567"/>
        <w:jc w:val="both"/>
        <w:rPr>
          <w:rFonts w:ascii="Arial" w:hAnsi="Arial" w:cs="Arial"/>
          <w:sz w:val="20"/>
          <w:szCs w:val="20"/>
        </w:rPr>
      </w:pPr>
      <w:r w:rsidRPr="00F11B82">
        <w:rPr>
          <w:rFonts w:ascii="Arial" w:hAnsi="Arial" w:cs="Arial"/>
          <w:b/>
          <w:bCs/>
          <w:sz w:val="20"/>
          <w:szCs w:val="20"/>
        </w:rPr>
        <w:t xml:space="preserve">POSSIVEL </w:t>
      </w:r>
      <w:r w:rsidRPr="0085406E">
        <w:rPr>
          <w:rFonts w:ascii="Arial" w:hAnsi="Arial" w:cs="Arial"/>
          <w:b/>
          <w:bCs/>
          <w:sz w:val="20"/>
          <w:szCs w:val="20"/>
        </w:rPr>
        <w:t>IMPACTO AMBIENTAL:</w:t>
      </w:r>
      <w:r w:rsidRPr="0085406E">
        <w:rPr>
          <w:rFonts w:ascii="Arial" w:hAnsi="Arial" w:cs="Arial"/>
          <w:sz w:val="20"/>
          <w:szCs w:val="20"/>
        </w:rPr>
        <w:t xml:space="preserve"> geração de resíduos sólidos (embalagens). </w:t>
      </w:r>
    </w:p>
    <w:p w14:paraId="1636CFD3" w14:textId="77777777" w:rsidR="00F11B82" w:rsidRDefault="00F11B82" w:rsidP="00F11B82">
      <w:pPr>
        <w:pStyle w:val="PargrafodaLista"/>
        <w:tabs>
          <w:tab w:val="left" w:pos="604"/>
        </w:tabs>
        <w:spacing w:after="160" w:line="276" w:lineRule="auto"/>
        <w:ind w:left="567"/>
        <w:jc w:val="both"/>
        <w:rPr>
          <w:rFonts w:ascii="Arial" w:hAnsi="Arial" w:cs="Arial"/>
          <w:b/>
          <w:bCs/>
          <w:sz w:val="20"/>
          <w:szCs w:val="20"/>
        </w:rPr>
      </w:pPr>
    </w:p>
    <w:p w14:paraId="329FEA8E" w14:textId="46DC8DC0" w:rsidR="0085406E" w:rsidRPr="00F11B82" w:rsidRDefault="0085406E" w:rsidP="00F11B82">
      <w:pPr>
        <w:pStyle w:val="PargrafodaLista"/>
        <w:numPr>
          <w:ilvl w:val="1"/>
          <w:numId w:val="49"/>
        </w:numPr>
        <w:tabs>
          <w:tab w:val="left" w:pos="604"/>
        </w:tabs>
        <w:spacing w:after="160" w:line="276" w:lineRule="auto"/>
        <w:ind w:left="567" w:hanging="567"/>
        <w:jc w:val="both"/>
        <w:rPr>
          <w:rFonts w:ascii="Arial" w:hAnsi="Arial" w:cs="Arial"/>
          <w:sz w:val="20"/>
          <w:szCs w:val="20"/>
        </w:rPr>
      </w:pPr>
      <w:r w:rsidRPr="0085406E">
        <w:rPr>
          <w:rFonts w:ascii="Arial" w:hAnsi="Arial" w:cs="Arial"/>
          <w:b/>
          <w:bCs/>
          <w:sz w:val="20"/>
          <w:szCs w:val="20"/>
        </w:rPr>
        <w:t>MEDIDAS</w:t>
      </w:r>
      <w:r w:rsidRPr="00F11B82">
        <w:rPr>
          <w:rFonts w:ascii="Arial" w:hAnsi="Arial" w:cs="Arial"/>
          <w:b/>
          <w:bCs/>
          <w:sz w:val="20"/>
          <w:szCs w:val="20"/>
        </w:rPr>
        <w:t xml:space="preserve"> </w:t>
      </w:r>
      <w:r w:rsidRPr="0085406E">
        <w:rPr>
          <w:rFonts w:ascii="Arial" w:hAnsi="Arial" w:cs="Arial"/>
          <w:b/>
          <w:bCs/>
          <w:sz w:val="20"/>
          <w:szCs w:val="20"/>
        </w:rPr>
        <w:t>DE TRATAMENTO:</w:t>
      </w:r>
      <w:r w:rsidRPr="0085406E">
        <w:rPr>
          <w:rFonts w:ascii="Arial" w:hAnsi="Arial" w:cs="Arial"/>
          <w:sz w:val="20"/>
          <w:szCs w:val="20"/>
        </w:rPr>
        <w:t xml:space="preserve"> a empresa vencedora do certame devera acondicionar os</w:t>
      </w:r>
      <w:r w:rsidRPr="00F11B82">
        <w:rPr>
          <w:rFonts w:ascii="Arial" w:hAnsi="Arial" w:cs="Arial"/>
          <w:sz w:val="20"/>
          <w:szCs w:val="20"/>
        </w:rPr>
        <w:t xml:space="preserve"> </w:t>
      </w:r>
      <w:r w:rsidRPr="0085406E">
        <w:rPr>
          <w:rFonts w:ascii="Arial" w:hAnsi="Arial" w:cs="Arial"/>
          <w:sz w:val="20"/>
          <w:szCs w:val="20"/>
        </w:rPr>
        <w:t>objetos (embalagens) em local seguro até os mesmos serem destinados para coleta</w:t>
      </w:r>
      <w:r w:rsidRPr="00F11B82">
        <w:rPr>
          <w:rFonts w:ascii="Arial" w:hAnsi="Arial" w:cs="Arial"/>
          <w:sz w:val="20"/>
          <w:szCs w:val="20"/>
        </w:rPr>
        <w:t xml:space="preserve"> </w:t>
      </w:r>
      <w:r w:rsidRPr="0085406E">
        <w:rPr>
          <w:rFonts w:ascii="Arial" w:hAnsi="Arial" w:cs="Arial"/>
          <w:sz w:val="20"/>
          <w:szCs w:val="20"/>
        </w:rPr>
        <w:t>seletiva.</w:t>
      </w:r>
      <w:r w:rsidRPr="00F11B82">
        <w:rPr>
          <w:rFonts w:ascii="Arial" w:hAnsi="Arial" w:cs="Arial"/>
          <w:sz w:val="20"/>
          <w:szCs w:val="20"/>
        </w:rPr>
        <w:t xml:space="preserve"> </w:t>
      </w:r>
    </w:p>
    <w:p w14:paraId="481E7C88" w14:textId="77777777" w:rsidR="0085406E" w:rsidRPr="00F11B82" w:rsidRDefault="0085406E" w:rsidP="00F11B82">
      <w:pPr>
        <w:pStyle w:val="PargrafodaLista"/>
        <w:numPr>
          <w:ilvl w:val="1"/>
          <w:numId w:val="49"/>
        </w:numPr>
        <w:tabs>
          <w:tab w:val="left" w:pos="604"/>
        </w:tabs>
        <w:spacing w:after="160" w:line="276" w:lineRule="auto"/>
        <w:ind w:left="567" w:hanging="567"/>
        <w:jc w:val="both"/>
        <w:rPr>
          <w:rFonts w:ascii="Arial" w:hAnsi="Arial" w:cs="Arial"/>
          <w:sz w:val="20"/>
          <w:szCs w:val="20"/>
        </w:rPr>
      </w:pPr>
      <w:r w:rsidRPr="0085406E">
        <w:rPr>
          <w:rFonts w:ascii="Arial" w:hAnsi="Arial" w:cs="Arial"/>
          <w:sz w:val="20"/>
          <w:szCs w:val="20"/>
        </w:rPr>
        <w:t>Cabe ressaltar que a empresa vencedora do certame devera minimizar a geração</w:t>
      </w:r>
      <w:r w:rsidRPr="00F11B82">
        <w:rPr>
          <w:rFonts w:ascii="Arial" w:hAnsi="Arial" w:cs="Arial"/>
          <w:sz w:val="20"/>
          <w:szCs w:val="20"/>
        </w:rPr>
        <w:t xml:space="preserve"> </w:t>
      </w:r>
      <w:r w:rsidRPr="0085406E">
        <w:rPr>
          <w:rFonts w:ascii="Arial" w:hAnsi="Arial" w:cs="Arial"/>
          <w:sz w:val="20"/>
          <w:szCs w:val="20"/>
        </w:rPr>
        <w:t>de resíduos seguindo ordem de prioridade: não geração, redução, reutilização,</w:t>
      </w:r>
      <w:r w:rsidRPr="00F11B82">
        <w:rPr>
          <w:rFonts w:ascii="Arial" w:hAnsi="Arial" w:cs="Arial"/>
          <w:sz w:val="20"/>
          <w:szCs w:val="20"/>
        </w:rPr>
        <w:t xml:space="preserve"> </w:t>
      </w:r>
      <w:r w:rsidRPr="0085406E">
        <w:rPr>
          <w:rFonts w:ascii="Arial" w:hAnsi="Arial" w:cs="Arial"/>
          <w:sz w:val="20"/>
          <w:szCs w:val="20"/>
        </w:rPr>
        <w:t>reciclagem dos bens que forem inservíveis para o processo de reparo do</w:t>
      </w:r>
      <w:r w:rsidRPr="00F11B82">
        <w:rPr>
          <w:rFonts w:ascii="Arial" w:hAnsi="Arial" w:cs="Arial"/>
          <w:sz w:val="20"/>
          <w:szCs w:val="20"/>
        </w:rPr>
        <w:t xml:space="preserve"> </w:t>
      </w:r>
      <w:r w:rsidRPr="0085406E">
        <w:rPr>
          <w:rFonts w:ascii="Arial" w:hAnsi="Arial" w:cs="Arial"/>
          <w:sz w:val="20"/>
          <w:szCs w:val="20"/>
        </w:rPr>
        <w:t>automóvel, tratamento e disposição final ambientalmente adequada.</w:t>
      </w:r>
    </w:p>
    <w:p w14:paraId="549C5BED" w14:textId="77777777" w:rsidR="0085406E" w:rsidRPr="00F11B82" w:rsidRDefault="0085406E" w:rsidP="00F11B82">
      <w:pPr>
        <w:pStyle w:val="PargrafodaLista"/>
        <w:spacing w:line="276" w:lineRule="auto"/>
        <w:rPr>
          <w:rFonts w:ascii="Arial" w:hAnsi="Arial" w:cs="Arial"/>
          <w:sz w:val="20"/>
          <w:szCs w:val="20"/>
        </w:rPr>
      </w:pPr>
    </w:p>
    <w:p w14:paraId="515F0D8A" w14:textId="342815E4" w:rsidR="0085406E" w:rsidRPr="00F11B82" w:rsidRDefault="0085406E" w:rsidP="00F11B82">
      <w:pPr>
        <w:pStyle w:val="PargrafodaLista"/>
        <w:numPr>
          <w:ilvl w:val="1"/>
          <w:numId w:val="49"/>
        </w:numPr>
        <w:tabs>
          <w:tab w:val="left" w:pos="604"/>
        </w:tabs>
        <w:spacing w:after="160" w:line="276" w:lineRule="auto"/>
        <w:ind w:left="567" w:hanging="567"/>
        <w:jc w:val="both"/>
        <w:rPr>
          <w:rFonts w:ascii="Arial" w:hAnsi="Arial" w:cs="Arial"/>
          <w:sz w:val="20"/>
          <w:szCs w:val="20"/>
        </w:rPr>
      </w:pPr>
      <w:r w:rsidRPr="0085406E">
        <w:rPr>
          <w:rFonts w:ascii="Arial" w:hAnsi="Arial" w:cs="Arial"/>
          <w:sz w:val="20"/>
          <w:szCs w:val="20"/>
        </w:rPr>
        <w:t>Nos termos do artigo 33, inciso IV, da Lei n° 12.305/2010 – Política Nacional de</w:t>
      </w:r>
      <w:r w:rsidRPr="00F11B82">
        <w:rPr>
          <w:rFonts w:ascii="Arial" w:hAnsi="Arial" w:cs="Arial"/>
          <w:sz w:val="20"/>
          <w:szCs w:val="20"/>
        </w:rPr>
        <w:t xml:space="preserve"> </w:t>
      </w:r>
      <w:r w:rsidRPr="0085406E">
        <w:rPr>
          <w:rFonts w:ascii="Arial" w:hAnsi="Arial" w:cs="Arial"/>
          <w:sz w:val="20"/>
          <w:szCs w:val="20"/>
        </w:rPr>
        <w:t>Resíduos Sólidos e Resolução CONAMA n° 362, de 23/06/2005, a contratada</w:t>
      </w:r>
      <w:r w:rsidRPr="00F11B82">
        <w:rPr>
          <w:rFonts w:ascii="Arial" w:hAnsi="Arial" w:cs="Arial"/>
          <w:sz w:val="20"/>
          <w:szCs w:val="20"/>
        </w:rPr>
        <w:t xml:space="preserve"> </w:t>
      </w:r>
      <w:r w:rsidRPr="0085406E">
        <w:rPr>
          <w:rFonts w:ascii="Arial" w:hAnsi="Arial" w:cs="Arial"/>
          <w:sz w:val="20"/>
          <w:szCs w:val="20"/>
        </w:rPr>
        <w:t>deverá efetuar o recolhimento e o descarte adequado do óleo lubrificante usado</w:t>
      </w:r>
      <w:r w:rsidRPr="00F11B82">
        <w:rPr>
          <w:rFonts w:ascii="Arial" w:hAnsi="Arial" w:cs="Arial"/>
          <w:sz w:val="20"/>
          <w:szCs w:val="20"/>
        </w:rPr>
        <w:t xml:space="preserve"> </w:t>
      </w:r>
      <w:r w:rsidRPr="0085406E">
        <w:rPr>
          <w:rFonts w:ascii="Arial" w:hAnsi="Arial" w:cs="Arial"/>
          <w:sz w:val="20"/>
          <w:szCs w:val="20"/>
        </w:rPr>
        <w:t>ou contaminado originário da contratação, bem como de seus resíduos e</w:t>
      </w:r>
      <w:r w:rsidRPr="00F11B82">
        <w:rPr>
          <w:rFonts w:ascii="Arial" w:hAnsi="Arial" w:cs="Arial"/>
          <w:sz w:val="20"/>
          <w:szCs w:val="20"/>
        </w:rPr>
        <w:t xml:space="preserve"> </w:t>
      </w:r>
      <w:r w:rsidRPr="0085406E">
        <w:rPr>
          <w:rFonts w:ascii="Arial" w:hAnsi="Arial" w:cs="Arial"/>
          <w:sz w:val="20"/>
          <w:szCs w:val="20"/>
        </w:rPr>
        <w:t>embalagens, obedecendo aos seguintes procedimentos:</w:t>
      </w:r>
    </w:p>
    <w:p w14:paraId="469754AE" w14:textId="77777777" w:rsidR="0085406E" w:rsidRPr="00F11B82" w:rsidRDefault="0085406E" w:rsidP="00F11B82">
      <w:pPr>
        <w:pStyle w:val="PargrafodaLista"/>
        <w:spacing w:line="276" w:lineRule="auto"/>
        <w:rPr>
          <w:rFonts w:ascii="Arial" w:hAnsi="Arial" w:cs="Arial"/>
          <w:sz w:val="20"/>
          <w:szCs w:val="20"/>
        </w:rPr>
      </w:pPr>
    </w:p>
    <w:p w14:paraId="219F6FF9" w14:textId="77777777"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a) recolher o óleo lubrificante usado ou contaminado, armazenando-o em</w:t>
      </w:r>
      <w:r w:rsidRPr="00F11B82">
        <w:rPr>
          <w:rFonts w:ascii="Arial" w:hAnsi="Arial" w:cs="Arial"/>
          <w:sz w:val="20"/>
          <w:szCs w:val="20"/>
        </w:rPr>
        <w:t xml:space="preserve"> </w:t>
      </w:r>
      <w:r w:rsidRPr="0085406E">
        <w:rPr>
          <w:rFonts w:ascii="Arial" w:hAnsi="Arial" w:cs="Arial"/>
          <w:sz w:val="20"/>
          <w:szCs w:val="20"/>
        </w:rPr>
        <w:t>recipientes adequados e resistentes a vazamentos, de modo a não contaminar o</w:t>
      </w:r>
      <w:r w:rsidRPr="00F11B82">
        <w:rPr>
          <w:rFonts w:ascii="Arial" w:hAnsi="Arial" w:cs="Arial"/>
          <w:sz w:val="20"/>
          <w:szCs w:val="20"/>
        </w:rPr>
        <w:t xml:space="preserve"> </w:t>
      </w:r>
      <w:r w:rsidRPr="0085406E">
        <w:rPr>
          <w:rFonts w:ascii="Arial" w:hAnsi="Arial" w:cs="Arial"/>
          <w:sz w:val="20"/>
          <w:szCs w:val="20"/>
        </w:rPr>
        <w:t>meio ambiente, e adotar as medidas necessárias para evitar que venha a ser</w:t>
      </w:r>
      <w:r w:rsidRPr="00F11B82">
        <w:rPr>
          <w:rFonts w:ascii="Arial" w:hAnsi="Arial" w:cs="Arial"/>
          <w:sz w:val="20"/>
          <w:szCs w:val="20"/>
        </w:rPr>
        <w:t xml:space="preserve"> </w:t>
      </w:r>
      <w:r w:rsidRPr="0085406E">
        <w:rPr>
          <w:rFonts w:ascii="Arial" w:hAnsi="Arial" w:cs="Arial"/>
          <w:sz w:val="20"/>
          <w:szCs w:val="20"/>
        </w:rPr>
        <w:t>misturado com produtos químicos, combustíveis, solventes, água e outras</w:t>
      </w:r>
      <w:r w:rsidRPr="00F11B82">
        <w:rPr>
          <w:rFonts w:ascii="Arial" w:hAnsi="Arial" w:cs="Arial"/>
          <w:sz w:val="20"/>
          <w:szCs w:val="20"/>
        </w:rPr>
        <w:t xml:space="preserve"> </w:t>
      </w:r>
      <w:r w:rsidRPr="0085406E">
        <w:rPr>
          <w:rFonts w:ascii="Arial" w:hAnsi="Arial" w:cs="Arial"/>
          <w:sz w:val="20"/>
          <w:szCs w:val="20"/>
        </w:rPr>
        <w:t>substâncias que inviabilizem sua reciclagem, conforme artigo 18, incisos I e II, da</w:t>
      </w:r>
      <w:r w:rsidRPr="00F11B82">
        <w:rPr>
          <w:rFonts w:ascii="Arial" w:hAnsi="Arial" w:cs="Arial"/>
          <w:sz w:val="20"/>
          <w:szCs w:val="20"/>
        </w:rPr>
        <w:t xml:space="preserve"> Resolução CONAMA n° 362, de 23/06/2005, e legislação correlata; </w:t>
      </w:r>
    </w:p>
    <w:p w14:paraId="7C975C40" w14:textId="77777777" w:rsidR="0085406E" w:rsidRPr="00F11B82" w:rsidRDefault="0085406E" w:rsidP="00F11B82">
      <w:pPr>
        <w:pStyle w:val="PargrafodaLista"/>
        <w:spacing w:line="276" w:lineRule="auto"/>
        <w:rPr>
          <w:rFonts w:ascii="Arial" w:hAnsi="Arial" w:cs="Arial"/>
          <w:sz w:val="20"/>
          <w:szCs w:val="20"/>
        </w:rPr>
      </w:pPr>
    </w:p>
    <w:p w14:paraId="26B97DD5" w14:textId="77777777"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b) providenciar a coleta do óleo lubrificante usado ou contaminado recolhido,</w:t>
      </w:r>
      <w:r w:rsidRPr="00F11B82">
        <w:rPr>
          <w:rFonts w:ascii="Arial" w:hAnsi="Arial" w:cs="Arial"/>
          <w:sz w:val="20"/>
          <w:szCs w:val="20"/>
        </w:rPr>
        <w:t xml:space="preserve"> </w:t>
      </w:r>
      <w:r w:rsidRPr="0085406E">
        <w:rPr>
          <w:rFonts w:ascii="Arial" w:hAnsi="Arial" w:cs="Arial"/>
          <w:sz w:val="20"/>
          <w:szCs w:val="20"/>
        </w:rPr>
        <w:t>através de empresa coletora devidamente autorizada e licenciada pelos órgãos</w:t>
      </w:r>
      <w:r w:rsidRPr="00F11B82">
        <w:rPr>
          <w:rFonts w:ascii="Arial" w:hAnsi="Arial" w:cs="Arial"/>
          <w:sz w:val="20"/>
          <w:szCs w:val="20"/>
        </w:rPr>
        <w:t xml:space="preserve"> </w:t>
      </w:r>
      <w:r w:rsidRPr="0085406E">
        <w:rPr>
          <w:rFonts w:ascii="Arial" w:hAnsi="Arial" w:cs="Arial"/>
          <w:sz w:val="20"/>
          <w:szCs w:val="20"/>
        </w:rPr>
        <w:t>competentes, ou entregá-lo diretamente a um revendedor de óleo lubrificante</w:t>
      </w:r>
      <w:r w:rsidRPr="00F11B82">
        <w:rPr>
          <w:rFonts w:ascii="Arial" w:hAnsi="Arial" w:cs="Arial"/>
          <w:sz w:val="20"/>
          <w:szCs w:val="20"/>
        </w:rPr>
        <w:t xml:space="preserve"> </w:t>
      </w:r>
      <w:r w:rsidRPr="0085406E">
        <w:rPr>
          <w:rFonts w:ascii="Arial" w:hAnsi="Arial" w:cs="Arial"/>
          <w:sz w:val="20"/>
          <w:szCs w:val="20"/>
        </w:rPr>
        <w:t>acabado no atacado ou no varejo, que tem obrigação de recebê-lo e recolhê-lo de</w:t>
      </w:r>
      <w:r w:rsidRPr="00F11B82">
        <w:rPr>
          <w:rFonts w:ascii="Arial" w:hAnsi="Arial" w:cs="Arial"/>
          <w:sz w:val="20"/>
          <w:szCs w:val="20"/>
        </w:rPr>
        <w:t xml:space="preserve"> </w:t>
      </w:r>
      <w:r w:rsidRPr="0085406E">
        <w:rPr>
          <w:rFonts w:ascii="Arial" w:hAnsi="Arial" w:cs="Arial"/>
          <w:sz w:val="20"/>
          <w:szCs w:val="20"/>
        </w:rPr>
        <w:t>forma segura, para fins de sua destinação final ambientalmente adequada,</w:t>
      </w:r>
      <w:r w:rsidRPr="00F11B82">
        <w:rPr>
          <w:rFonts w:ascii="Arial" w:hAnsi="Arial" w:cs="Arial"/>
          <w:sz w:val="20"/>
          <w:szCs w:val="20"/>
        </w:rPr>
        <w:t xml:space="preserve"> </w:t>
      </w:r>
      <w:r w:rsidRPr="0085406E">
        <w:rPr>
          <w:rFonts w:ascii="Arial" w:hAnsi="Arial" w:cs="Arial"/>
          <w:sz w:val="20"/>
          <w:szCs w:val="20"/>
        </w:rPr>
        <w:t>conforme artigo 18, inciso III e § 2°, da Resolução CONAMA n° 362, de</w:t>
      </w:r>
      <w:r w:rsidRPr="00F11B82">
        <w:rPr>
          <w:rFonts w:ascii="Arial" w:hAnsi="Arial" w:cs="Arial"/>
          <w:sz w:val="20"/>
          <w:szCs w:val="20"/>
        </w:rPr>
        <w:t xml:space="preserve"> 23/06/2005, e legislação correlata; </w:t>
      </w:r>
    </w:p>
    <w:p w14:paraId="351D0A54" w14:textId="77777777" w:rsidR="0085406E" w:rsidRPr="00F11B82" w:rsidRDefault="0085406E" w:rsidP="00F11B82">
      <w:pPr>
        <w:pStyle w:val="PargrafodaLista"/>
        <w:spacing w:line="276" w:lineRule="auto"/>
        <w:rPr>
          <w:rFonts w:ascii="Arial" w:hAnsi="Arial" w:cs="Arial"/>
          <w:sz w:val="20"/>
          <w:szCs w:val="20"/>
        </w:rPr>
      </w:pPr>
    </w:p>
    <w:p w14:paraId="6FCF071B" w14:textId="77777777"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c) exclusivamente quando se tratar de óleo lubrificante usado ou contaminado não</w:t>
      </w:r>
      <w:r w:rsidRPr="00F11B82">
        <w:rPr>
          <w:rFonts w:ascii="Arial" w:hAnsi="Arial" w:cs="Arial"/>
          <w:sz w:val="20"/>
          <w:szCs w:val="20"/>
        </w:rPr>
        <w:t xml:space="preserve"> </w:t>
      </w:r>
      <w:r w:rsidRPr="0085406E">
        <w:rPr>
          <w:rFonts w:ascii="Arial" w:hAnsi="Arial" w:cs="Arial"/>
          <w:sz w:val="20"/>
          <w:szCs w:val="20"/>
        </w:rPr>
        <w:t>reciclável, dar-lhe a destinação final ambientalmente adequada, devidamente</w:t>
      </w:r>
      <w:r w:rsidRPr="00F11B82">
        <w:rPr>
          <w:rFonts w:ascii="Arial" w:hAnsi="Arial" w:cs="Arial"/>
          <w:sz w:val="20"/>
          <w:szCs w:val="20"/>
        </w:rPr>
        <w:t xml:space="preserve"> </w:t>
      </w:r>
      <w:r w:rsidRPr="0085406E">
        <w:rPr>
          <w:rFonts w:ascii="Arial" w:hAnsi="Arial" w:cs="Arial"/>
          <w:sz w:val="20"/>
          <w:szCs w:val="20"/>
        </w:rPr>
        <w:t>autorizada pelo órgão ambiental competente, conforme artigo 18, inciso VII, da</w:t>
      </w:r>
      <w:r w:rsidRPr="00F11B82">
        <w:rPr>
          <w:rFonts w:ascii="Arial" w:hAnsi="Arial" w:cs="Arial"/>
          <w:sz w:val="20"/>
          <w:szCs w:val="20"/>
        </w:rPr>
        <w:t xml:space="preserve"> </w:t>
      </w:r>
      <w:r w:rsidRPr="0085406E">
        <w:rPr>
          <w:rFonts w:ascii="Arial" w:hAnsi="Arial" w:cs="Arial"/>
          <w:sz w:val="20"/>
          <w:szCs w:val="20"/>
        </w:rPr>
        <w:t>Resolução CONAMA n° 362, de 23/06/2005, e legislação correlata;</w:t>
      </w:r>
      <w:r w:rsidRPr="00F11B82">
        <w:rPr>
          <w:rFonts w:ascii="Arial" w:hAnsi="Arial" w:cs="Arial"/>
          <w:sz w:val="20"/>
          <w:szCs w:val="20"/>
        </w:rPr>
        <w:t xml:space="preserve"> </w:t>
      </w:r>
    </w:p>
    <w:p w14:paraId="57091C4F" w14:textId="77777777" w:rsidR="0085406E" w:rsidRPr="00F11B82" w:rsidRDefault="0085406E" w:rsidP="00F11B82">
      <w:pPr>
        <w:pStyle w:val="PargrafodaLista"/>
        <w:numPr>
          <w:ilvl w:val="1"/>
          <w:numId w:val="49"/>
        </w:numPr>
        <w:tabs>
          <w:tab w:val="left" w:pos="604"/>
        </w:tabs>
        <w:spacing w:after="160" w:line="276" w:lineRule="auto"/>
        <w:ind w:left="567" w:hanging="567"/>
        <w:jc w:val="both"/>
        <w:rPr>
          <w:rFonts w:ascii="Arial" w:hAnsi="Arial" w:cs="Arial"/>
          <w:sz w:val="20"/>
          <w:szCs w:val="20"/>
        </w:rPr>
      </w:pPr>
      <w:r w:rsidRPr="00F11B82">
        <w:rPr>
          <w:rFonts w:ascii="Arial" w:hAnsi="Arial" w:cs="Arial"/>
          <w:b/>
          <w:bCs/>
          <w:sz w:val="20"/>
          <w:szCs w:val="20"/>
        </w:rPr>
        <w:lastRenderedPageBreak/>
        <w:t xml:space="preserve">NOS SERVIÇOS: </w:t>
      </w:r>
      <w:r w:rsidRPr="00F11B82">
        <w:rPr>
          <w:rFonts w:ascii="Arial" w:hAnsi="Arial" w:cs="Arial"/>
          <w:sz w:val="20"/>
          <w:szCs w:val="20"/>
        </w:rPr>
        <w:t xml:space="preserve">“Os serviços somente poderão ser prestados com a utilização </w:t>
      </w:r>
      <w:r w:rsidRPr="0085406E">
        <w:rPr>
          <w:rFonts w:ascii="Arial" w:hAnsi="Arial" w:cs="Arial"/>
          <w:sz w:val="20"/>
          <w:szCs w:val="20"/>
        </w:rPr>
        <w:t>de óleo lubrificante (que se enquadre no art. 2º Resolução nº 804, de 2019) que</w:t>
      </w:r>
      <w:r w:rsidRPr="00F11B82">
        <w:rPr>
          <w:rFonts w:ascii="Arial" w:hAnsi="Arial" w:cs="Arial"/>
          <w:sz w:val="20"/>
          <w:szCs w:val="20"/>
        </w:rPr>
        <w:t xml:space="preserve"> </w:t>
      </w:r>
      <w:r w:rsidRPr="0085406E">
        <w:rPr>
          <w:rFonts w:ascii="Arial" w:hAnsi="Arial" w:cs="Arial"/>
          <w:sz w:val="20"/>
          <w:szCs w:val="20"/>
        </w:rPr>
        <w:t>atenda aos seguintes requisitos:</w:t>
      </w:r>
      <w:r w:rsidRPr="00F11B82">
        <w:rPr>
          <w:rFonts w:ascii="Arial" w:hAnsi="Arial" w:cs="Arial"/>
          <w:sz w:val="20"/>
          <w:szCs w:val="20"/>
        </w:rPr>
        <w:t xml:space="preserve"> </w:t>
      </w:r>
    </w:p>
    <w:p w14:paraId="138FE156" w14:textId="77777777" w:rsidR="0085406E" w:rsidRPr="00F11B82" w:rsidRDefault="0085406E" w:rsidP="00F11B82">
      <w:pPr>
        <w:pStyle w:val="PargrafodaLista"/>
        <w:spacing w:line="276" w:lineRule="auto"/>
        <w:rPr>
          <w:rFonts w:ascii="Arial" w:hAnsi="Arial" w:cs="Arial"/>
          <w:sz w:val="20"/>
          <w:szCs w:val="20"/>
        </w:rPr>
      </w:pPr>
    </w:p>
    <w:p w14:paraId="00D52DFD" w14:textId="77777777"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a) que esteja previamente registrado na ANP;</w:t>
      </w:r>
    </w:p>
    <w:p w14:paraId="0D51F33E" w14:textId="77777777" w:rsidR="0085406E" w:rsidRPr="00F11B82" w:rsidRDefault="0085406E" w:rsidP="00F11B82">
      <w:pPr>
        <w:pStyle w:val="PargrafodaLista"/>
        <w:spacing w:line="276" w:lineRule="auto"/>
        <w:rPr>
          <w:rFonts w:ascii="Arial" w:hAnsi="Arial" w:cs="Arial"/>
          <w:sz w:val="20"/>
          <w:szCs w:val="20"/>
        </w:rPr>
      </w:pPr>
    </w:p>
    <w:p w14:paraId="067B99E3" w14:textId="77777777"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b) de fabricante ou importador que esteja regularmente autorizado pela ANP para</w:t>
      </w:r>
      <w:r w:rsidRPr="00F11B82">
        <w:rPr>
          <w:rFonts w:ascii="Arial" w:hAnsi="Arial" w:cs="Arial"/>
          <w:sz w:val="20"/>
          <w:szCs w:val="20"/>
        </w:rPr>
        <w:t xml:space="preserve"> </w:t>
      </w:r>
      <w:r w:rsidRPr="0085406E">
        <w:rPr>
          <w:rFonts w:ascii="Arial" w:hAnsi="Arial" w:cs="Arial"/>
          <w:sz w:val="20"/>
          <w:szCs w:val="20"/>
        </w:rPr>
        <w:t>o exercício de sua atividade;</w:t>
      </w:r>
      <w:r w:rsidRPr="00F11B82">
        <w:rPr>
          <w:rFonts w:ascii="Arial" w:hAnsi="Arial" w:cs="Arial"/>
          <w:sz w:val="20"/>
          <w:szCs w:val="20"/>
        </w:rPr>
        <w:t xml:space="preserve"> </w:t>
      </w:r>
    </w:p>
    <w:p w14:paraId="4ECB4200" w14:textId="77777777" w:rsidR="0085406E" w:rsidRPr="00F11B82" w:rsidRDefault="0085406E" w:rsidP="00F11B82">
      <w:pPr>
        <w:pStyle w:val="PargrafodaLista"/>
        <w:spacing w:line="276" w:lineRule="auto"/>
        <w:rPr>
          <w:rFonts w:ascii="Arial" w:hAnsi="Arial" w:cs="Arial"/>
          <w:sz w:val="20"/>
          <w:szCs w:val="20"/>
        </w:rPr>
      </w:pPr>
    </w:p>
    <w:p w14:paraId="2F9E9AF0" w14:textId="77777777"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c) que possua rótulo com informações em língua portuguesa, discriminadas no art.</w:t>
      </w:r>
      <w:r w:rsidRPr="00F11B82">
        <w:rPr>
          <w:rFonts w:ascii="Arial" w:hAnsi="Arial" w:cs="Arial"/>
          <w:sz w:val="20"/>
          <w:szCs w:val="20"/>
        </w:rPr>
        <w:t xml:space="preserve"> </w:t>
      </w:r>
      <w:r w:rsidRPr="0085406E">
        <w:rPr>
          <w:rFonts w:ascii="Arial" w:hAnsi="Arial" w:cs="Arial"/>
          <w:sz w:val="20"/>
          <w:szCs w:val="20"/>
        </w:rPr>
        <w:t>12 da Resolução nº 804, de 2019, da ANP, que assegurem ao consumidor</w:t>
      </w:r>
      <w:r w:rsidRPr="00F11B82">
        <w:rPr>
          <w:rFonts w:ascii="Arial" w:hAnsi="Arial" w:cs="Arial"/>
          <w:sz w:val="20"/>
          <w:szCs w:val="20"/>
        </w:rPr>
        <w:t xml:space="preserve"> </w:t>
      </w:r>
      <w:r w:rsidRPr="0085406E">
        <w:rPr>
          <w:rFonts w:ascii="Arial" w:hAnsi="Arial" w:cs="Arial"/>
          <w:sz w:val="20"/>
          <w:szCs w:val="20"/>
        </w:rPr>
        <w:t>indicações mínimas e inequívocas sobre a natureza, as características e a aplicação</w:t>
      </w:r>
      <w:r w:rsidRPr="00F11B82">
        <w:rPr>
          <w:rFonts w:ascii="Arial" w:hAnsi="Arial" w:cs="Arial"/>
          <w:sz w:val="20"/>
          <w:szCs w:val="20"/>
        </w:rPr>
        <w:t xml:space="preserve"> </w:t>
      </w:r>
      <w:r w:rsidRPr="0085406E">
        <w:rPr>
          <w:rFonts w:ascii="Arial" w:hAnsi="Arial" w:cs="Arial"/>
          <w:sz w:val="20"/>
          <w:szCs w:val="20"/>
        </w:rPr>
        <w:t>do produto;</w:t>
      </w:r>
      <w:r w:rsidRPr="00F11B82">
        <w:rPr>
          <w:rFonts w:ascii="Arial" w:hAnsi="Arial" w:cs="Arial"/>
          <w:sz w:val="20"/>
          <w:szCs w:val="20"/>
        </w:rPr>
        <w:t xml:space="preserve"> </w:t>
      </w:r>
    </w:p>
    <w:p w14:paraId="72AABEFA" w14:textId="77777777" w:rsidR="0085406E" w:rsidRPr="00F11B82" w:rsidRDefault="0085406E" w:rsidP="00F11B82">
      <w:pPr>
        <w:pStyle w:val="PargrafodaLista"/>
        <w:spacing w:line="276" w:lineRule="auto"/>
        <w:rPr>
          <w:rFonts w:ascii="Arial" w:hAnsi="Arial" w:cs="Arial"/>
          <w:sz w:val="20"/>
          <w:szCs w:val="20"/>
        </w:rPr>
      </w:pPr>
    </w:p>
    <w:p w14:paraId="200D365A" w14:textId="77777777"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d) classificados segundo os níveis de desempenho de uma ou mais das entidades</w:t>
      </w:r>
      <w:r w:rsidRPr="00F11B82">
        <w:rPr>
          <w:rFonts w:ascii="Arial" w:hAnsi="Arial" w:cs="Arial"/>
          <w:sz w:val="20"/>
          <w:szCs w:val="20"/>
        </w:rPr>
        <w:t xml:space="preserve"> </w:t>
      </w:r>
      <w:r w:rsidRPr="0085406E">
        <w:rPr>
          <w:rFonts w:ascii="Arial" w:hAnsi="Arial" w:cs="Arial"/>
          <w:sz w:val="20"/>
          <w:szCs w:val="20"/>
        </w:rPr>
        <w:t>citadas no art. 13 da Resolução nº 804, de 2019, da ANP;</w:t>
      </w:r>
      <w:r w:rsidRPr="00F11B82">
        <w:rPr>
          <w:rFonts w:ascii="Arial" w:hAnsi="Arial" w:cs="Arial"/>
          <w:sz w:val="20"/>
          <w:szCs w:val="20"/>
        </w:rPr>
        <w:t xml:space="preserve"> </w:t>
      </w:r>
    </w:p>
    <w:p w14:paraId="35EAE0FB" w14:textId="77777777" w:rsidR="0085406E" w:rsidRPr="009D7051" w:rsidRDefault="0085406E" w:rsidP="00F11B82">
      <w:pPr>
        <w:pStyle w:val="PargrafodaLista"/>
        <w:spacing w:line="276" w:lineRule="auto"/>
        <w:rPr>
          <w:rFonts w:ascii="Arial" w:hAnsi="Arial" w:cs="Arial"/>
          <w:color w:val="0D0D0D" w:themeColor="text1" w:themeTint="F2"/>
          <w:sz w:val="12"/>
          <w:szCs w:val="12"/>
        </w:rPr>
      </w:pPr>
    </w:p>
    <w:p w14:paraId="2CCC73E1" w14:textId="39E12681" w:rsidR="0085406E" w:rsidRPr="00F11B82" w:rsidRDefault="0085406E" w:rsidP="00F11B82">
      <w:pPr>
        <w:pStyle w:val="PargrafodaLista"/>
        <w:tabs>
          <w:tab w:val="left" w:pos="604"/>
        </w:tabs>
        <w:spacing w:after="160" w:line="276" w:lineRule="auto"/>
        <w:ind w:left="567"/>
        <w:jc w:val="both"/>
        <w:rPr>
          <w:rFonts w:ascii="Arial" w:hAnsi="Arial" w:cs="Arial"/>
          <w:sz w:val="20"/>
          <w:szCs w:val="20"/>
        </w:rPr>
      </w:pPr>
      <w:r w:rsidRPr="0085406E">
        <w:rPr>
          <w:rFonts w:ascii="Arial" w:hAnsi="Arial" w:cs="Arial"/>
          <w:sz w:val="20"/>
          <w:szCs w:val="20"/>
        </w:rPr>
        <w:t>e) que não se enquadre em uma das vedações contidas no art. 15 da Resolução nº</w:t>
      </w:r>
      <w:r w:rsidRPr="00F11B82">
        <w:rPr>
          <w:rFonts w:ascii="Arial" w:hAnsi="Arial" w:cs="Arial"/>
          <w:sz w:val="20"/>
          <w:szCs w:val="20"/>
        </w:rPr>
        <w:t xml:space="preserve"> 804, de 2019 da ANP.”</w:t>
      </w:r>
    </w:p>
    <w:p w14:paraId="4E3C8075" w14:textId="723BEFF6" w:rsidR="00CE390C" w:rsidRPr="00F11B82" w:rsidRDefault="00CE390C" w:rsidP="00F11B82">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F11B82">
        <w:rPr>
          <w:rFonts w:ascii="Arial" w:eastAsia="Times New Roman" w:hAnsi="Arial" w:cs="Arial"/>
          <w:b/>
          <w:bCs/>
          <w:caps/>
          <w:color w:val="0D0D0D" w:themeColor="text1" w:themeTint="F2"/>
          <w:sz w:val="20"/>
          <w:szCs w:val="20"/>
          <w:lang w:val="pt-PT"/>
        </w:rPr>
        <w:t>15. posicionamento conclusivo (NLL, art. 18º, §1º, XIIi)</w:t>
      </w:r>
    </w:p>
    <w:p w14:paraId="2885C634" w14:textId="77777777" w:rsidR="006332A9" w:rsidRPr="009D7051" w:rsidRDefault="006332A9" w:rsidP="00F11B82">
      <w:pPr>
        <w:pStyle w:val="PargrafodaLista"/>
        <w:spacing w:line="276" w:lineRule="auto"/>
        <w:rPr>
          <w:rFonts w:ascii="Arial" w:hAnsi="Arial" w:cs="Arial"/>
          <w:color w:val="0D0D0D" w:themeColor="text1" w:themeTint="F2"/>
          <w:sz w:val="12"/>
          <w:szCs w:val="12"/>
        </w:rPr>
      </w:pPr>
    </w:p>
    <w:p w14:paraId="7BC2CD65" w14:textId="3339E9EA" w:rsidR="00CE390C" w:rsidRPr="00F11B82" w:rsidRDefault="00CE390C" w:rsidP="00F11B82">
      <w:pPr>
        <w:pStyle w:val="PargrafodaLista"/>
        <w:numPr>
          <w:ilvl w:val="1"/>
          <w:numId w:val="50"/>
        </w:numPr>
        <w:tabs>
          <w:tab w:val="left" w:pos="604"/>
        </w:tabs>
        <w:autoSpaceDE w:val="0"/>
        <w:autoSpaceDN w:val="0"/>
        <w:adjustRightInd w:val="0"/>
        <w:spacing w:line="276" w:lineRule="auto"/>
        <w:ind w:left="567" w:hanging="567"/>
        <w:jc w:val="both"/>
        <w:rPr>
          <w:rFonts w:ascii="Arial" w:hAnsi="Arial" w:cs="Arial"/>
          <w:color w:val="0D0D0D" w:themeColor="text1" w:themeTint="F2"/>
          <w:sz w:val="20"/>
          <w:szCs w:val="20"/>
        </w:rPr>
      </w:pPr>
      <w:r w:rsidRPr="00F11B82">
        <w:rPr>
          <w:rFonts w:ascii="Arial" w:hAnsi="Arial" w:cs="Arial"/>
          <w:color w:val="0D0D0D" w:themeColor="text1" w:themeTint="F2"/>
          <w:sz w:val="20"/>
          <w:szCs w:val="20"/>
        </w:rPr>
        <w:t xml:space="preserve">Diante do exposto, conclui-se que é imprescindível a realização de licitação para </w:t>
      </w:r>
      <w:r w:rsidR="0021582E" w:rsidRPr="00F11B82">
        <w:rPr>
          <w:rFonts w:ascii="Arial" w:hAnsi="Arial" w:cs="Arial"/>
          <w:color w:val="0D0D0D" w:themeColor="text1" w:themeTint="F2"/>
          <w:sz w:val="20"/>
          <w:szCs w:val="20"/>
        </w:rPr>
        <w:t>a contratação do objeto em tela</w:t>
      </w:r>
      <w:r w:rsidRPr="00F11B82">
        <w:rPr>
          <w:rFonts w:ascii="Arial" w:hAnsi="Arial" w:cs="Arial"/>
          <w:color w:val="0D0D0D" w:themeColor="text1" w:themeTint="F2"/>
          <w:sz w:val="20"/>
          <w:szCs w:val="20"/>
        </w:rPr>
        <w:t>.</w:t>
      </w:r>
      <w:r w:rsidR="0021582E" w:rsidRPr="00F11B82">
        <w:rPr>
          <w:rFonts w:ascii="Arial" w:hAnsi="Arial" w:cs="Arial"/>
          <w:color w:val="0D0D0D" w:themeColor="text1" w:themeTint="F2"/>
          <w:sz w:val="20"/>
          <w:szCs w:val="20"/>
        </w:rPr>
        <w:t xml:space="preserve"> </w:t>
      </w:r>
      <w:r w:rsidRPr="00F11B82">
        <w:rPr>
          <w:rFonts w:ascii="Arial" w:hAnsi="Arial" w:cs="Arial"/>
          <w:color w:val="0D0D0D" w:themeColor="text1" w:themeTint="F2"/>
          <w:sz w:val="20"/>
          <w:szCs w:val="20"/>
        </w:rPr>
        <w:t xml:space="preserve">A realização de licitação possibilita a obtenção dos melhores preços e condições de mercado, contribuindo para a otimização dos recursos públicos. Por meio da competição entre fornecedores, busca-se garantir a economicidade na aplicação dos recursos destinados à infraestrutura, maximizando o resultado obtido com os investimentos realizados. </w:t>
      </w:r>
    </w:p>
    <w:p w14:paraId="7DE193FD" w14:textId="77777777" w:rsidR="009D7051" w:rsidRPr="009D7051" w:rsidRDefault="009D7051" w:rsidP="009D7051">
      <w:pPr>
        <w:pStyle w:val="PargrafodaLista"/>
        <w:spacing w:line="276" w:lineRule="auto"/>
        <w:rPr>
          <w:rFonts w:ascii="Arial" w:hAnsi="Arial" w:cs="Arial"/>
          <w:color w:val="0D0D0D" w:themeColor="text1" w:themeTint="F2"/>
          <w:sz w:val="12"/>
          <w:szCs w:val="12"/>
        </w:rPr>
      </w:pPr>
    </w:p>
    <w:p w14:paraId="0E69B86D" w14:textId="136DFF23" w:rsidR="00CE390C" w:rsidRDefault="00CE390C" w:rsidP="00F11B82">
      <w:pPr>
        <w:pStyle w:val="PargrafodaLista"/>
        <w:numPr>
          <w:ilvl w:val="1"/>
          <w:numId w:val="50"/>
        </w:numPr>
        <w:tabs>
          <w:tab w:val="left" w:pos="604"/>
        </w:tabs>
        <w:autoSpaceDE w:val="0"/>
        <w:autoSpaceDN w:val="0"/>
        <w:adjustRightInd w:val="0"/>
        <w:ind w:left="567" w:hanging="567"/>
        <w:jc w:val="both"/>
        <w:rPr>
          <w:rFonts w:ascii="Arial" w:hAnsi="Arial" w:cs="Arial"/>
          <w:color w:val="0D0D0D" w:themeColor="text1" w:themeTint="F2"/>
          <w:sz w:val="20"/>
          <w:szCs w:val="20"/>
        </w:rPr>
      </w:pPr>
      <w:r w:rsidRPr="00804879">
        <w:rPr>
          <w:rFonts w:ascii="Arial" w:hAnsi="Arial" w:cs="Arial"/>
          <w:color w:val="0D0D0D" w:themeColor="text1" w:themeTint="F2"/>
          <w:sz w:val="20"/>
          <w:szCs w:val="20"/>
        </w:rPr>
        <w:t>Assim, pode-se afirmar que tal oferta pública contribui para a igualdade de acesso a direitos fundamentais, especialmente para assegurar a dignidade humana como um valor e um direito que é referência para os demais direitos e, que a contratação pretendida mostra-se viável tecnicamente e necessária.</w:t>
      </w:r>
    </w:p>
    <w:p w14:paraId="054BF9E6" w14:textId="77777777" w:rsidR="00F11B82" w:rsidRPr="009D7051" w:rsidRDefault="00F11B82" w:rsidP="009D7051">
      <w:pPr>
        <w:pStyle w:val="PargrafodaLista"/>
        <w:spacing w:line="276" w:lineRule="auto"/>
        <w:rPr>
          <w:rFonts w:ascii="Arial" w:hAnsi="Arial" w:cs="Arial"/>
          <w:color w:val="0D0D0D" w:themeColor="text1" w:themeTint="F2"/>
          <w:sz w:val="12"/>
          <w:szCs w:val="12"/>
        </w:rPr>
      </w:pPr>
    </w:p>
    <w:p w14:paraId="6B46D680" w14:textId="036B74E5" w:rsidR="00CE390C" w:rsidRPr="00804879" w:rsidRDefault="00CE390C" w:rsidP="00F11B82">
      <w:pPr>
        <w:pStyle w:val="PargrafodaLista"/>
        <w:numPr>
          <w:ilvl w:val="1"/>
          <w:numId w:val="50"/>
        </w:numPr>
        <w:tabs>
          <w:tab w:val="left" w:pos="604"/>
        </w:tabs>
        <w:autoSpaceDE w:val="0"/>
        <w:autoSpaceDN w:val="0"/>
        <w:adjustRightInd w:val="0"/>
        <w:ind w:left="567" w:hanging="567"/>
        <w:jc w:val="both"/>
        <w:rPr>
          <w:rFonts w:ascii="Arial" w:hAnsi="Arial" w:cs="Arial"/>
          <w:color w:val="0D0D0D" w:themeColor="text1" w:themeTint="F2"/>
          <w:sz w:val="20"/>
          <w:szCs w:val="20"/>
        </w:rPr>
      </w:pPr>
      <w:r w:rsidRPr="00804879">
        <w:rPr>
          <w:rFonts w:ascii="Arial" w:hAnsi="Arial" w:cs="Arial"/>
          <w:color w:val="0D0D0D" w:themeColor="text1" w:themeTint="F2"/>
          <w:sz w:val="20"/>
          <w:szCs w:val="20"/>
        </w:rPr>
        <w:t xml:space="preserve">Este ETP está de acordo com a legislação vigente; </w:t>
      </w:r>
    </w:p>
    <w:p w14:paraId="179FE55D" w14:textId="77777777" w:rsidR="00CE390C" w:rsidRPr="00431A49" w:rsidRDefault="00CE390C" w:rsidP="008E5D08">
      <w:pPr>
        <w:pStyle w:val="PargrafodaLista"/>
        <w:tabs>
          <w:tab w:val="left" w:pos="604"/>
        </w:tabs>
        <w:autoSpaceDE w:val="0"/>
        <w:autoSpaceDN w:val="0"/>
        <w:adjustRightInd w:val="0"/>
        <w:ind w:left="0"/>
        <w:jc w:val="both"/>
        <w:rPr>
          <w:rFonts w:ascii="Arial" w:hAnsi="Arial" w:cs="Arial"/>
          <w:color w:val="0D0D0D" w:themeColor="text1" w:themeTint="F2"/>
          <w:sz w:val="16"/>
          <w:szCs w:val="16"/>
        </w:rPr>
      </w:pPr>
    </w:p>
    <w:p w14:paraId="6C2ED3CF" w14:textId="77777777" w:rsidR="00CE390C" w:rsidRPr="00804879" w:rsidRDefault="00CE390C" w:rsidP="00F11B82">
      <w:pPr>
        <w:pStyle w:val="PargrafodaLista"/>
        <w:numPr>
          <w:ilvl w:val="1"/>
          <w:numId w:val="50"/>
        </w:numPr>
        <w:tabs>
          <w:tab w:val="left" w:pos="604"/>
        </w:tabs>
        <w:autoSpaceDE w:val="0"/>
        <w:autoSpaceDN w:val="0"/>
        <w:adjustRightInd w:val="0"/>
        <w:ind w:left="567" w:hanging="567"/>
        <w:jc w:val="both"/>
        <w:rPr>
          <w:rFonts w:ascii="Arial" w:hAnsi="Arial" w:cs="Arial"/>
          <w:color w:val="0D0D0D" w:themeColor="text1" w:themeTint="F2"/>
          <w:sz w:val="20"/>
          <w:szCs w:val="20"/>
        </w:rPr>
      </w:pPr>
      <w:r w:rsidRPr="00804879">
        <w:rPr>
          <w:rFonts w:ascii="Arial" w:hAnsi="Arial" w:cs="Arial"/>
          <w:color w:val="0D0D0D" w:themeColor="text1" w:themeTint="F2"/>
          <w:sz w:val="20"/>
          <w:szCs w:val="20"/>
        </w:rPr>
        <w:t>Assim sendo, diante de todos as descrições mencionadas nesse documento, opinamos pela viabilidade técnica e econômica da presente contratação, dentro dos moldes estabelecidos no presente estudo.</w:t>
      </w:r>
    </w:p>
    <w:p w14:paraId="5B80A0C9" w14:textId="77777777" w:rsidR="00CE390C" w:rsidRPr="009D7051" w:rsidRDefault="00CE390C" w:rsidP="00431A49">
      <w:pPr>
        <w:pStyle w:val="PargrafodaLista"/>
        <w:spacing w:line="276" w:lineRule="auto"/>
        <w:rPr>
          <w:rFonts w:ascii="Arial" w:hAnsi="Arial" w:cs="Arial"/>
          <w:color w:val="0D0D0D" w:themeColor="text1" w:themeTint="F2"/>
          <w:sz w:val="12"/>
          <w:szCs w:val="12"/>
        </w:rPr>
      </w:pPr>
    </w:p>
    <w:p w14:paraId="70A53122" w14:textId="77777777" w:rsidR="00CE390C" w:rsidRPr="00361AC3" w:rsidRDefault="00CE390C" w:rsidP="00431A49">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16. DECLARAÇÃO DE VIABILIDADE OU NÃO DA CONTRATAÇÃO</w:t>
      </w:r>
    </w:p>
    <w:p w14:paraId="020DEE70" w14:textId="77777777" w:rsidR="006332A9" w:rsidRPr="009D7051" w:rsidRDefault="006332A9" w:rsidP="009D7051">
      <w:pPr>
        <w:pStyle w:val="PargrafodaLista"/>
        <w:spacing w:line="276" w:lineRule="auto"/>
        <w:rPr>
          <w:rFonts w:ascii="Arial" w:hAnsi="Arial" w:cs="Arial"/>
          <w:color w:val="0D0D0D" w:themeColor="text1" w:themeTint="F2"/>
          <w:sz w:val="12"/>
          <w:szCs w:val="12"/>
        </w:rPr>
      </w:pPr>
    </w:p>
    <w:p w14:paraId="1D7A05CF" w14:textId="7DCC254C" w:rsidR="00804879" w:rsidRPr="00F11B82" w:rsidRDefault="00804879" w:rsidP="00F11B82">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20"/>
          <w:szCs w:val="20"/>
        </w:rPr>
      </w:pPr>
      <w:r w:rsidRPr="00F11B82">
        <w:rPr>
          <w:rFonts w:ascii="Arial" w:hAnsi="Arial" w:cs="Arial"/>
          <w:color w:val="0D0D0D" w:themeColor="text1" w:themeTint="F2"/>
          <w:sz w:val="20"/>
          <w:szCs w:val="20"/>
        </w:rPr>
        <w:t xml:space="preserve">Encerradas as considerações sobre o modelo de contratação mais adequado, cumpre avaliar se existe potencial para o procedimento licitatório gerar benefícios, o que deve ser feito com base nas seguintes perspectivas: </w:t>
      </w:r>
    </w:p>
    <w:p w14:paraId="6D3D9164" w14:textId="77777777" w:rsidR="00804879" w:rsidRPr="009D7051" w:rsidRDefault="00804879" w:rsidP="009D7051">
      <w:pPr>
        <w:pStyle w:val="PargrafodaLista"/>
        <w:spacing w:line="276" w:lineRule="auto"/>
        <w:rPr>
          <w:rFonts w:ascii="Arial" w:hAnsi="Arial" w:cs="Arial"/>
          <w:color w:val="0D0D0D" w:themeColor="text1" w:themeTint="F2"/>
          <w:sz w:val="12"/>
          <w:szCs w:val="12"/>
        </w:rPr>
      </w:pPr>
    </w:p>
    <w:p w14:paraId="6BFDCB1C" w14:textId="2479AE2C" w:rsidR="00804879" w:rsidRPr="00F11B82" w:rsidRDefault="00804879" w:rsidP="00F11B82">
      <w:pPr>
        <w:pStyle w:val="PargrafodaLista"/>
        <w:numPr>
          <w:ilvl w:val="2"/>
          <w:numId w:val="51"/>
        </w:numPr>
        <w:spacing w:line="276" w:lineRule="auto"/>
        <w:ind w:left="1276"/>
        <w:jc w:val="both"/>
        <w:rPr>
          <w:rFonts w:ascii="Arial" w:hAnsi="Arial" w:cs="Arial"/>
          <w:color w:val="0D0D0D" w:themeColor="text1" w:themeTint="F2"/>
          <w:sz w:val="20"/>
          <w:szCs w:val="20"/>
        </w:rPr>
      </w:pPr>
      <w:r w:rsidRPr="00F11B82">
        <w:rPr>
          <w:rFonts w:ascii="Arial" w:hAnsi="Arial" w:cs="Arial"/>
          <w:sz w:val="20"/>
          <w:szCs w:val="20"/>
        </w:rPr>
        <w:t>Aumento</w:t>
      </w:r>
      <w:r w:rsidRPr="00F11B82">
        <w:rPr>
          <w:rFonts w:ascii="Arial" w:hAnsi="Arial" w:cs="Arial"/>
          <w:color w:val="0D0D0D" w:themeColor="text1" w:themeTint="F2"/>
          <w:sz w:val="20"/>
          <w:szCs w:val="20"/>
        </w:rPr>
        <w:t xml:space="preserve"> do Poder de Barganha que se verifica quando o comprador consegue utilizar sua capacidade de negociação para obter ofertas melhores junto ao mercado. No caso do Estado, isso se verifica quando, por exemplo, há grande competição nos Pregões Eletrônicos. Aumentar o poder de barganha significa estimular a competição nos certames e isso pode trazer benefícios significativos em termos de preço e qualidade dos produtos e serviços adquiridos; </w:t>
      </w:r>
    </w:p>
    <w:p w14:paraId="73B536A1" w14:textId="77777777" w:rsidR="00200AB8" w:rsidRPr="009D7051" w:rsidRDefault="00200AB8" w:rsidP="009D7051">
      <w:pPr>
        <w:pStyle w:val="PargrafodaLista"/>
        <w:spacing w:line="276" w:lineRule="auto"/>
        <w:rPr>
          <w:rFonts w:ascii="Arial" w:hAnsi="Arial" w:cs="Arial"/>
          <w:color w:val="0D0D0D" w:themeColor="text1" w:themeTint="F2"/>
          <w:sz w:val="12"/>
          <w:szCs w:val="12"/>
        </w:rPr>
      </w:pPr>
    </w:p>
    <w:p w14:paraId="1D896399" w14:textId="21A5E0FE" w:rsidR="00804879" w:rsidRPr="00804879" w:rsidRDefault="00804879" w:rsidP="00F11B82">
      <w:pPr>
        <w:pStyle w:val="PargrafodaLista"/>
        <w:numPr>
          <w:ilvl w:val="2"/>
          <w:numId w:val="51"/>
        </w:numPr>
        <w:spacing w:line="276" w:lineRule="auto"/>
        <w:ind w:left="1276"/>
        <w:jc w:val="both"/>
        <w:rPr>
          <w:rFonts w:ascii="Arial" w:hAnsi="Arial" w:cs="Arial"/>
          <w:color w:val="0D0D0D" w:themeColor="text1" w:themeTint="F2"/>
          <w:sz w:val="20"/>
          <w:szCs w:val="20"/>
        </w:rPr>
      </w:pPr>
      <w:r w:rsidRPr="00804879">
        <w:rPr>
          <w:rFonts w:ascii="Arial" w:hAnsi="Arial" w:cs="Arial"/>
          <w:color w:val="0D0D0D" w:themeColor="text1" w:themeTint="F2"/>
          <w:sz w:val="20"/>
          <w:szCs w:val="20"/>
        </w:rPr>
        <w:t xml:space="preserve">Obtenção de Economias de Escala que ocorrem quando uma empresa consegue fechar a venda, ou uma promessa de venda, numa quantidade significativa que garanta uma remuneração maior, </w:t>
      </w:r>
      <w:r w:rsidRPr="00F11B82">
        <w:rPr>
          <w:rFonts w:ascii="Arial" w:hAnsi="Arial" w:cs="Arial"/>
          <w:sz w:val="20"/>
          <w:szCs w:val="20"/>
        </w:rPr>
        <w:t>mas</w:t>
      </w:r>
      <w:r w:rsidRPr="00804879">
        <w:rPr>
          <w:rFonts w:ascii="Arial" w:hAnsi="Arial" w:cs="Arial"/>
          <w:color w:val="0D0D0D" w:themeColor="text1" w:themeTint="F2"/>
          <w:sz w:val="20"/>
          <w:szCs w:val="20"/>
        </w:rPr>
        <w:t xml:space="preserve">, com a mesma base de custos fixos. Quando isso ocorre, uma empresa consegue vender a preços menores, pois, a relação receita vs. custos fica mais positiva, assim, consegue atingir um mesmo percentual de lucro com vendas a um preço menor. Nesse sentido, ao ofertar uma oportunidade de vendas maiores, pode-se incentivar as empresas a venderem por um preço inferior aos preços homologados nas compras, e, </w:t>
      </w:r>
    </w:p>
    <w:p w14:paraId="74352B93" w14:textId="137DF005" w:rsidR="00804879" w:rsidRPr="00200AB8" w:rsidRDefault="00804879" w:rsidP="00F11B82">
      <w:pPr>
        <w:pStyle w:val="PargrafodaLista"/>
        <w:numPr>
          <w:ilvl w:val="2"/>
          <w:numId w:val="51"/>
        </w:numPr>
        <w:spacing w:line="276" w:lineRule="auto"/>
        <w:ind w:left="1276"/>
        <w:jc w:val="both"/>
        <w:rPr>
          <w:rFonts w:ascii="Arial" w:hAnsi="Arial" w:cs="Arial"/>
          <w:color w:val="0D0D0D" w:themeColor="text1" w:themeTint="F2"/>
          <w:sz w:val="19"/>
          <w:szCs w:val="19"/>
        </w:rPr>
      </w:pPr>
      <w:r w:rsidRPr="00200AB8">
        <w:rPr>
          <w:rFonts w:ascii="Arial" w:hAnsi="Arial" w:cs="Arial"/>
          <w:color w:val="0D0D0D" w:themeColor="text1" w:themeTint="F2"/>
          <w:sz w:val="19"/>
          <w:szCs w:val="19"/>
        </w:rPr>
        <w:lastRenderedPageBreak/>
        <w:t xml:space="preserve">Redução dos Custos de Transação que se verifica quando atividades paralelas que possuem um objetivo </w:t>
      </w:r>
      <w:r w:rsidRPr="00F11B82">
        <w:rPr>
          <w:rFonts w:ascii="Arial" w:hAnsi="Arial" w:cs="Arial"/>
          <w:sz w:val="20"/>
          <w:szCs w:val="20"/>
        </w:rPr>
        <w:t>semelhante</w:t>
      </w:r>
      <w:r w:rsidRPr="00200AB8">
        <w:rPr>
          <w:rFonts w:ascii="Arial" w:hAnsi="Arial" w:cs="Arial"/>
          <w:color w:val="0D0D0D" w:themeColor="text1" w:themeTint="F2"/>
          <w:sz w:val="19"/>
          <w:szCs w:val="19"/>
        </w:rPr>
        <w:t xml:space="preserve"> são racionalizadas e executadas por um único grupo especializado. Essa racionalização permite que as pessoas tenham tempo para desempenhar outras atividades e reduz diretamente os custos com pessoal, suprimentos e energia, relacionados com a aquisição tanto do lado dos compradores públicos quanto do lado das empresas licitantes. </w:t>
      </w:r>
    </w:p>
    <w:p w14:paraId="3E59AEFD" w14:textId="77777777" w:rsidR="00804879" w:rsidRPr="00F11B82" w:rsidRDefault="00804879" w:rsidP="00F11B82">
      <w:pPr>
        <w:pStyle w:val="PargrafodaLista"/>
        <w:tabs>
          <w:tab w:val="left" w:pos="993"/>
          <w:tab w:val="left" w:pos="1276"/>
        </w:tabs>
        <w:autoSpaceDE w:val="0"/>
        <w:autoSpaceDN w:val="0"/>
        <w:adjustRightInd w:val="0"/>
        <w:spacing w:line="276" w:lineRule="auto"/>
        <w:ind w:left="567"/>
        <w:jc w:val="both"/>
        <w:rPr>
          <w:rFonts w:ascii="Arial" w:hAnsi="Arial" w:cs="Arial"/>
          <w:color w:val="0D0D0D" w:themeColor="text1" w:themeTint="F2"/>
          <w:sz w:val="14"/>
          <w:szCs w:val="14"/>
        </w:rPr>
      </w:pPr>
    </w:p>
    <w:p w14:paraId="3711329B" w14:textId="77777777" w:rsidR="00804879" w:rsidRPr="00200AB8" w:rsidRDefault="00804879" w:rsidP="00F11B82">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20"/>
          <w:szCs w:val="20"/>
        </w:rPr>
      </w:pPr>
      <w:r w:rsidRPr="00200AB8">
        <w:rPr>
          <w:rFonts w:ascii="Arial" w:hAnsi="Arial" w:cs="Arial"/>
          <w:color w:val="0D0D0D" w:themeColor="text1" w:themeTint="F2"/>
          <w:sz w:val="20"/>
          <w:szCs w:val="20"/>
        </w:rPr>
        <w:t xml:space="preserve">Enxerga-se potencial para a obtenção de grandes benefícios nas três perspectivas supracitadas do objeto em tela. </w:t>
      </w:r>
    </w:p>
    <w:p w14:paraId="53258553" w14:textId="77777777" w:rsidR="008E5D08" w:rsidRPr="009D7051" w:rsidRDefault="008E5D08" w:rsidP="009D7051">
      <w:pPr>
        <w:pStyle w:val="PargrafodaLista"/>
        <w:tabs>
          <w:tab w:val="left" w:pos="604"/>
        </w:tabs>
        <w:autoSpaceDE w:val="0"/>
        <w:autoSpaceDN w:val="0"/>
        <w:adjustRightInd w:val="0"/>
        <w:spacing w:line="276" w:lineRule="auto"/>
        <w:ind w:left="567"/>
        <w:jc w:val="both"/>
        <w:rPr>
          <w:rFonts w:ascii="Arial" w:hAnsi="Arial" w:cs="Arial"/>
          <w:color w:val="0D0D0D" w:themeColor="text1" w:themeTint="F2"/>
          <w:sz w:val="14"/>
          <w:szCs w:val="14"/>
        </w:rPr>
      </w:pPr>
    </w:p>
    <w:p w14:paraId="647E152C" w14:textId="094264E6" w:rsidR="00804879" w:rsidRDefault="00804879" w:rsidP="00F11B82">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20"/>
          <w:szCs w:val="20"/>
        </w:rPr>
      </w:pPr>
      <w:r w:rsidRPr="00200AB8">
        <w:rPr>
          <w:rFonts w:ascii="Arial" w:hAnsi="Arial" w:cs="Arial"/>
          <w:color w:val="0D0D0D" w:themeColor="text1" w:themeTint="F2"/>
          <w:sz w:val="20"/>
          <w:szCs w:val="20"/>
        </w:rPr>
        <w:t xml:space="preserve">Em relação ao aumento de poder de barganha, como há garantia de redução de custos de transação e potencial para ganhos de escala, reforça-se a possibilidade de concretização dessa variável. </w:t>
      </w:r>
    </w:p>
    <w:p w14:paraId="49C063D1" w14:textId="77777777" w:rsidR="00F11B82" w:rsidRPr="009D7051" w:rsidRDefault="00F11B82" w:rsidP="00F11B82">
      <w:pPr>
        <w:pStyle w:val="PargrafodaLista"/>
        <w:tabs>
          <w:tab w:val="left" w:pos="993"/>
          <w:tab w:val="left" w:pos="1276"/>
        </w:tabs>
        <w:autoSpaceDE w:val="0"/>
        <w:autoSpaceDN w:val="0"/>
        <w:adjustRightInd w:val="0"/>
        <w:spacing w:line="276" w:lineRule="auto"/>
        <w:ind w:left="567"/>
        <w:jc w:val="both"/>
        <w:rPr>
          <w:rFonts w:ascii="Arial" w:hAnsi="Arial" w:cs="Arial"/>
          <w:color w:val="0D0D0D" w:themeColor="text1" w:themeTint="F2"/>
          <w:sz w:val="12"/>
          <w:szCs w:val="12"/>
        </w:rPr>
      </w:pPr>
    </w:p>
    <w:p w14:paraId="09CC5E0C" w14:textId="77777777" w:rsidR="00804879" w:rsidRPr="00200AB8" w:rsidRDefault="00804879" w:rsidP="00F11B82">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20"/>
          <w:szCs w:val="20"/>
        </w:rPr>
      </w:pPr>
      <w:r w:rsidRPr="00200AB8">
        <w:rPr>
          <w:rFonts w:ascii="Arial" w:hAnsi="Arial" w:cs="Arial"/>
          <w:color w:val="0D0D0D" w:themeColor="text1" w:themeTint="F2"/>
          <w:sz w:val="20"/>
          <w:szCs w:val="20"/>
        </w:rPr>
        <w:t xml:space="preserve">Pela perspectiva da redução de custos de transação, verifica-se uma garantia de benefício, uma vez que a administração necessita transportar estudantes. </w:t>
      </w:r>
    </w:p>
    <w:p w14:paraId="03A9FD01" w14:textId="77777777" w:rsidR="008E5D08" w:rsidRPr="008E5D08" w:rsidRDefault="008E5D08" w:rsidP="008E5D08">
      <w:pPr>
        <w:pStyle w:val="PargrafodaLista"/>
        <w:tabs>
          <w:tab w:val="left" w:pos="604"/>
        </w:tabs>
        <w:autoSpaceDE w:val="0"/>
        <w:autoSpaceDN w:val="0"/>
        <w:adjustRightInd w:val="0"/>
        <w:ind w:left="0"/>
        <w:jc w:val="both"/>
        <w:rPr>
          <w:rFonts w:ascii="Arial" w:hAnsi="Arial" w:cs="Arial"/>
          <w:color w:val="0D0D0D" w:themeColor="text1" w:themeTint="F2"/>
          <w:sz w:val="14"/>
          <w:szCs w:val="14"/>
        </w:rPr>
      </w:pPr>
    </w:p>
    <w:p w14:paraId="440FBB6C" w14:textId="015A638E" w:rsidR="00804879" w:rsidRPr="00200AB8" w:rsidRDefault="00804879" w:rsidP="00F11B82">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20"/>
          <w:szCs w:val="20"/>
        </w:rPr>
      </w:pPr>
      <w:r w:rsidRPr="00200AB8">
        <w:rPr>
          <w:rFonts w:ascii="Arial" w:hAnsi="Arial" w:cs="Arial"/>
          <w:color w:val="0D0D0D" w:themeColor="text1" w:themeTint="F2"/>
          <w:sz w:val="20"/>
          <w:szCs w:val="20"/>
        </w:rPr>
        <w:t xml:space="preserve">Quanto às economias de escala, também se verifica potencial de obtenção de benefícios, uma vez que não se vislumbram grandes impactos em termos de custos variáveis para os licitantes com o aumento da escala da contratação. </w:t>
      </w:r>
    </w:p>
    <w:p w14:paraId="03BF9B17" w14:textId="77777777" w:rsidR="00475DB3" w:rsidRPr="00F11B82" w:rsidRDefault="00475DB3" w:rsidP="00F11B82">
      <w:pPr>
        <w:pStyle w:val="PargrafodaLista"/>
        <w:tabs>
          <w:tab w:val="left" w:pos="993"/>
          <w:tab w:val="left" w:pos="1276"/>
        </w:tabs>
        <w:autoSpaceDE w:val="0"/>
        <w:autoSpaceDN w:val="0"/>
        <w:adjustRightInd w:val="0"/>
        <w:spacing w:line="276" w:lineRule="auto"/>
        <w:ind w:left="567"/>
        <w:jc w:val="both"/>
        <w:rPr>
          <w:rFonts w:ascii="Arial" w:hAnsi="Arial" w:cs="Arial"/>
          <w:color w:val="0D0D0D" w:themeColor="text1" w:themeTint="F2"/>
          <w:sz w:val="16"/>
          <w:szCs w:val="16"/>
        </w:rPr>
      </w:pPr>
    </w:p>
    <w:p w14:paraId="1A5545AA" w14:textId="451CFA6A" w:rsidR="00804879" w:rsidRPr="00200AB8" w:rsidRDefault="00804879" w:rsidP="00F11B82">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20"/>
          <w:szCs w:val="20"/>
        </w:rPr>
      </w:pPr>
      <w:r w:rsidRPr="00200AB8">
        <w:rPr>
          <w:rFonts w:ascii="Arial" w:hAnsi="Arial" w:cs="Arial"/>
          <w:color w:val="0D0D0D" w:themeColor="text1" w:themeTint="F2"/>
          <w:sz w:val="20"/>
          <w:szCs w:val="20"/>
        </w:rPr>
        <w:t xml:space="preserve">Uma licitação individualizada e com demanda menor exigirá as mesmas atividades de gestão da frota disponibilizada e de administração do negócio que a da licitação centralizada, independente da escala de operação dos órgãos. Sendo assim, o aumento da escala poderá gerar uma percepção positiva dos licitantes em termos de aumento de margem de receita, apesar do consequente maior risco. </w:t>
      </w:r>
    </w:p>
    <w:p w14:paraId="252AEFF3" w14:textId="77777777" w:rsidR="009D7051" w:rsidRPr="009D7051" w:rsidRDefault="009D7051" w:rsidP="009D7051">
      <w:pPr>
        <w:pStyle w:val="PargrafodaLista"/>
        <w:tabs>
          <w:tab w:val="left" w:pos="604"/>
        </w:tabs>
        <w:autoSpaceDE w:val="0"/>
        <w:autoSpaceDN w:val="0"/>
        <w:adjustRightInd w:val="0"/>
        <w:spacing w:line="276" w:lineRule="auto"/>
        <w:ind w:left="567"/>
        <w:jc w:val="both"/>
        <w:rPr>
          <w:rFonts w:ascii="Arial" w:hAnsi="Arial" w:cs="Arial"/>
          <w:color w:val="0D0D0D" w:themeColor="text1" w:themeTint="F2"/>
          <w:sz w:val="14"/>
          <w:szCs w:val="14"/>
        </w:rPr>
      </w:pPr>
    </w:p>
    <w:p w14:paraId="3251C509" w14:textId="09232ABB" w:rsidR="00A54788" w:rsidRPr="00400EA7" w:rsidRDefault="00A54788" w:rsidP="00A54788">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19"/>
          <w:szCs w:val="19"/>
        </w:rPr>
      </w:pPr>
      <w:r w:rsidRPr="00A54788">
        <w:rPr>
          <w:rFonts w:ascii="Arial" w:hAnsi="Arial" w:cs="Arial"/>
          <w:color w:val="0D0D0D" w:themeColor="text1" w:themeTint="F2"/>
          <w:sz w:val="20"/>
          <w:szCs w:val="20"/>
        </w:rPr>
        <w:t>Observada</w:t>
      </w:r>
      <w:r w:rsidRPr="00400EA7">
        <w:rPr>
          <w:rFonts w:ascii="Arial" w:hAnsi="Arial" w:cs="Arial"/>
          <w:color w:val="0D0D0D" w:themeColor="text1" w:themeTint="F2"/>
          <w:sz w:val="19"/>
          <w:szCs w:val="19"/>
        </w:rPr>
        <w:t xml:space="preserve"> uma aderência completa do objeto aos três critérios de avaliação, conclui-se que esta é viável, oportuna e conveniente para a administração. Assim, </w:t>
      </w:r>
      <w:r w:rsidRPr="00400EA7">
        <w:rPr>
          <w:rFonts w:ascii="Arial" w:hAnsi="Arial" w:cs="Arial"/>
          <w:b/>
          <w:bCs/>
          <w:i/>
          <w:iCs/>
          <w:sz w:val="19"/>
          <w:szCs w:val="19"/>
        </w:rPr>
        <w:t>DECLARAMOS</w:t>
      </w:r>
      <w:r w:rsidRPr="00400EA7">
        <w:rPr>
          <w:rFonts w:ascii="Arial" w:hAnsi="Arial" w:cs="Arial"/>
          <w:sz w:val="19"/>
          <w:szCs w:val="19"/>
        </w:rPr>
        <w:t xml:space="preserve">, com base no estudo realizado, que o </w:t>
      </w:r>
      <w:r w:rsidRPr="00400EA7">
        <w:rPr>
          <w:rFonts w:ascii="Arial" w:hAnsi="Arial" w:cs="Arial"/>
          <w:b/>
          <w:bCs/>
          <w:i/>
          <w:iCs/>
          <w:sz w:val="19"/>
          <w:szCs w:val="19"/>
        </w:rPr>
        <w:t>Registro de Preços (RP),</w:t>
      </w:r>
      <w:r w:rsidRPr="00400EA7">
        <w:rPr>
          <w:rFonts w:ascii="Arial" w:hAnsi="Arial" w:cs="Arial"/>
          <w:sz w:val="19"/>
          <w:szCs w:val="19"/>
        </w:rPr>
        <w:t xml:space="preserve"> </w:t>
      </w:r>
      <w:r w:rsidRPr="00BF142D">
        <w:rPr>
          <w:rFonts w:ascii="Arial" w:hAnsi="Arial" w:cs="Arial"/>
          <w:color w:val="0D0D0D" w:themeColor="text1" w:themeTint="F2"/>
          <w:sz w:val="20"/>
          <w:szCs w:val="20"/>
        </w:rPr>
        <w:t xml:space="preserve">visando à </w:t>
      </w:r>
      <w:r w:rsidRPr="00BF142D">
        <w:rPr>
          <w:rFonts w:ascii="Arial" w:hAnsi="Arial" w:cs="Arial"/>
          <w:sz w:val="20"/>
          <w:szCs w:val="20"/>
        </w:rPr>
        <w:t>contratação de empresa especializada na prestação de serviços de manutenção preventiva e corretiva dos veículos da frota municipal com fornecimento de peças genuínas/originais</w:t>
      </w:r>
      <w:r w:rsidRPr="00400EA7">
        <w:rPr>
          <w:rFonts w:ascii="Arial" w:hAnsi="Arial" w:cs="Arial"/>
          <w:sz w:val="19"/>
          <w:szCs w:val="19"/>
        </w:rPr>
        <w:t xml:space="preserve">, de forma contínua e fracionada, afim de atender as necessidades das secretarias municipais, visa alcançar resultados que estejam alinhados aos princípios e objetivos estabelecidos pela Lei 14.133 de abril de 2021, garantindo a estas demandas a oferta para atender </w:t>
      </w:r>
      <w:r>
        <w:rPr>
          <w:rFonts w:ascii="Arial" w:hAnsi="Arial" w:cs="Arial"/>
          <w:sz w:val="19"/>
          <w:szCs w:val="19"/>
        </w:rPr>
        <w:t>o</w:t>
      </w:r>
      <w:r w:rsidRPr="00400EA7">
        <w:rPr>
          <w:rFonts w:ascii="Arial" w:hAnsi="Arial" w:cs="Arial"/>
          <w:sz w:val="19"/>
          <w:szCs w:val="19"/>
        </w:rPr>
        <w:t xml:space="preserve">s </w:t>
      </w:r>
      <w:r w:rsidRPr="00BF142D">
        <w:rPr>
          <w:rFonts w:ascii="Arial" w:hAnsi="Arial" w:cs="Arial"/>
          <w:sz w:val="20"/>
          <w:szCs w:val="20"/>
        </w:rPr>
        <w:t xml:space="preserve">serviços de manutenção preventiva e corretiva dos veículos da frota </w:t>
      </w:r>
      <w:r>
        <w:rPr>
          <w:rFonts w:ascii="Arial" w:hAnsi="Arial" w:cs="Arial"/>
          <w:sz w:val="20"/>
          <w:szCs w:val="20"/>
        </w:rPr>
        <w:t>oficial</w:t>
      </w:r>
      <w:r w:rsidRPr="00400EA7">
        <w:rPr>
          <w:rFonts w:ascii="Arial" w:hAnsi="Arial" w:cs="Arial"/>
          <w:color w:val="262626" w:themeColor="text1" w:themeTint="D9"/>
          <w:sz w:val="19"/>
          <w:szCs w:val="19"/>
        </w:rPr>
        <w:t xml:space="preserve"> do </w:t>
      </w:r>
      <w:r w:rsidRPr="00400EA7">
        <w:rPr>
          <w:rFonts w:ascii="Arial" w:hAnsi="Arial" w:cs="Arial"/>
          <w:b/>
          <w:bCs/>
          <w:i/>
          <w:iCs/>
          <w:sz w:val="19"/>
          <w:szCs w:val="19"/>
        </w:rPr>
        <w:t>MUNICÍPIO DE DOIS RIACHOS.</w:t>
      </w:r>
      <w:r>
        <w:rPr>
          <w:rFonts w:ascii="Arial" w:hAnsi="Arial" w:cs="Arial"/>
          <w:b/>
          <w:bCs/>
          <w:i/>
          <w:iCs/>
          <w:sz w:val="19"/>
          <w:szCs w:val="19"/>
        </w:rPr>
        <w:t xml:space="preserve"> </w:t>
      </w:r>
    </w:p>
    <w:p w14:paraId="0600B354" w14:textId="77777777" w:rsidR="00A54788" w:rsidRPr="00400EA7" w:rsidRDefault="00A54788" w:rsidP="00A54788">
      <w:pPr>
        <w:pStyle w:val="PargrafodaLista"/>
        <w:spacing w:line="276" w:lineRule="auto"/>
        <w:rPr>
          <w:rFonts w:ascii="Arial" w:hAnsi="Arial" w:cs="Arial"/>
          <w:color w:val="0D0D0D" w:themeColor="text1" w:themeTint="F2"/>
          <w:sz w:val="12"/>
          <w:szCs w:val="12"/>
        </w:rPr>
      </w:pPr>
    </w:p>
    <w:p w14:paraId="63EC54D0" w14:textId="77777777" w:rsidR="00A54788" w:rsidRDefault="00A54788" w:rsidP="00A54788">
      <w:pPr>
        <w:pStyle w:val="PargrafodaLista"/>
        <w:numPr>
          <w:ilvl w:val="1"/>
          <w:numId w:val="51"/>
        </w:numPr>
        <w:tabs>
          <w:tab w:val="left" w:pos="604"/>
        </w:tabs>
        <w:autoSpaceDE w:val="0"/>
        <w:autoSpaceDN w:val="0"/>
        <w:adjustRightInd w:val="0"/>
        <w:spacing w:line="276" w:lineRule="auto"/>
        <w:ind w:left="567" w:hanging="567"/>
        <w:jc w:val="both"/>
        <w:rPr>
          <w:rFonts w:ascii="Arial" w:hAnsi="Arial" w:cs="Arial"/>
          <w:color w:val="0D0D0D" w:themeColor="text1" w:themeTint="F2"/>
          <w:sz w:val="19"/>
          <w:szCs w:val="19"/>
        </w:rPr>
      </w:pPr>
      <w:r w:rsidRPr="00400EA7">
        <w:rPr>
          <w:rFonts w:ascii="Arial" w:hAnsi="Arial" w:cs="Arial"/>
          <w:color w:val="0D0D0D" w:themeColor="text1" w:themeTint="F2"/>
          <w:sz w:val="19"/>
          <w:szCs w:val="19"/>
        </w:rPr>
        <w:t xml:space="preserve">Além disso, é possível permitir a padronização de um serviço com qualidade adequada e maior transparência para execução dos contratos, considerando os pontos listados a seguir: a) Existe orçamento disponível para a contratação desse serviço no exercício corrente na dotação orçamentária, além da </w:t>
      </w:r>
      <w:r w:rsidRPr="00A54788">
        <w:rPr>
          <w:rFonts w:ascii="Arial" w:hAnsi="Arial" w:cs="Arial"/>
          <w:color w:val="0D0D0D" w:themeColor="text1" w:themeTint="F2"/>
          <w:sz w:val="20"/>
          <w:szCs w:val="20"/>
        </w:rPr>
        <w:t>perspectiva</w:t>
      </w:r>
      <w:r w:rsidRPr="00400EA7">
        <w:rPr>
          <w:rFonts w:ascii="Arial" w:hAnsi="Arial" w:cs="Arial"/>
          <w:color w:val="0D0D0D" w:themeColor="text1" w:themeTint="F2"/>
          <w:sz w:val="19"/>
          <w:szCs w:val="19"/>
        </w:rPr>
        <w:t xml:space="preserve"> de provimento de recursos para os próximos anos de exercício; b) Os requisitos relevantes para contratação foram adequadamente levantados e analisados, inclusive o tempo esperado para que a solução esteja disponível; c) As quantidades sugeridas para contratação estão coerentes com a demanda prevista e com a série histórica do contrato; d) No mercado existe a solução proposta e essa solução é viável, além de ser fornecida por quase todos prestadores de serviço o que garante a participação de várias empresas e consequentemente a concorrência; e) O estudo indica a necessidade do parcelamento da solução e define os resultados pretendidos com a contratação; e, f) A relação custo-benefício da contratação é considerada favorável.</w:t>
      </w:r>
    </w:p>
    <w:p w14:paraId="318B10B3" w14:textId="77777777" w:rsidR="00431A49" w:rsidRPr="00431A49" w:rsidRDefault="00431A49" w:rsidP="00431A49">
      <w:pPr>
        <w:pStyle w:val="PargrafodaLista"/>
        <w:rPr>
          <w:rFonts w:ascii="Arial" w:hAnsi="Arial" w:cs="Arial"/>
          <w:color w:val="0D0D0D" w:themeColor="text1" w:themeTint="F2"/>
          <w:sz w:val="20"/>
          <w:szCs w:val="20"/>
        </w:rPr>
      </w:pPr>
    </w:p>
    <w:p w14:paraId="7EC1D955" w14:textId="77777777" w:rsidR="00CE390C" w:rsidRPr="00361AC3" w:rsidRDefault="00CE390C" w:rsidP="00CE390C">
      <w:pPr>
        <w:pBdr>
          <w:bottom w:val="single" w:sz="4" w:space="1" w:color="auto"/>
        </w:pBdr>
        <w:shd w:val="clear" w:color="auto" w:fill="F2F2F2" w:themeFill="background1" w:themeFillShade="F2"/>
        <w:spacing w:line="276" w:lineRule="auto"/>
        <w:jc w:val="both"/>
        <w:rPr>
          <w:rFonts w:ascii="Arial" w:eastAsia="Times New Roman" w:hAnsi="Arial" w:cs="Arial"/>
          <w:b/>
          <w:bCs/>
          <w:caps/>
          <w:color w:val="0D0D0D" w:themeColor="text1" w:themeTint="F2"/>
          <w:sz w:val="20"/>
          <w:szCs w:val="20"/>
          <w:lang w:val="pt-PT"/>
        </w:rPr>
      </w:pPr>
      <w:r w:rsidRPr="00361AC3">
        <w:rPr>
          <w:rFonts w:ascii="Arial" w:eastAsia="Times New Roman" w:hAnsi="Arial" w:cs="Arial"/>
          <w:b/>
          <w:bCs/>
          <w:caps/>
          <w:color w:val="0D0D0D" w:themeColor="text1" w:themeTint="F2"/>
          <w:sz w:val="20"/>
          <w:szCs w:val="20"/>
          <w:lang w:val="pt-PT"/>
        </w:rPr>
        <w:t>17. JUSTIFICATIVA DA VIABILIDADE</w:t>
      </w:r>
    </w:p>
    <w:p w14:paraId="5B3F4065" w14:textId="77777777" w:rsidR="006332A9" w:rsidRPr="009D7051" w:rsidRDefault="006332A9" w:rsidP="009D7051">
      <w:pPr>
        <w:pStyle w:val="PargrafodaLista"/>
        <w:tabs>
          <w:tab w:val="left" w:pos="993"/>
          <w:tab w:val="left" w:pos="1276"/>
        </w:tabs>
        <w:autoSpaceDE w:val="0"/>
        <w:autoSpaceDN w:val="0"/>
        <w:adjustRightInd w:val="0"/>
        <w:spacing w:line="276" w:lineRule="auto"/>
        <w:ind w:left="567"/>
        <w:jc w:val="both"/>
        <w:rPr>
          <w:rFonts w:ascii="Arial" w:hAnsi="Arial" w:cs="Arial"/>
          <w:color w:val="0D0D0D" w:themeColor="text1" w:themeTint="F2"/>
          <w:sz w:val="12"/>
          <w:szCs w:val="12"/>
        </w:rPr>
      </w:pPr>
    </w:p>
    <w:p w14:paraId="74ED5C36" w14:textId="77777777" w:rsidR="00A54788" w:rsidRPr="00AD75E4" w:rsidRDefault="00A54788" w:rsidP="00A54788">
      <w:pPr>
        <w:pStyle w:val="PargrafodaLista"/>
        <w:numPr>
          <w:ilvl w:val="1"/>
          <w:numId w:val="53"/>
        </w:numPr>
        <w:tabs>
          <w:tab w:val="left" w:pos="604"/>
        </w:tabs>
        <w:autoSpaceDE w:val="0"/>
        <w:autoSpaceDN w:val="0"/>
        <w:adjustRightInd w:val="0"/>
        <w:ind w:left="567" w:hanging="567"/>
        <w:jc w:val="both"/>
        <w:rPr>
          <w:rFonts w:ascii="Arial" w:hAnsi="Arial" w:cs="Arial"/>
          <w:color w:val="0D0D0D" w:themeColor="text1" w:themeTint="F2"/>
          <w:sz w:val="19"/>
          <w:szCs w:val="19"/>
        </w:rPr>
      </w:pPr>
      <w:r w:rsidRPr="00AD75E4">
        <w:rPr>
          <w:rFonts w:ascii="Arial" w:hAnsi="Arial" w:cs="Arial"/>
          <w:color w:val="0D0D0D" w:themeColor="text1" w:themeTint="F2"/>
          <w:sz w:val="19"/>
          <w:szCs w:val="19"/>
        </w:rPr>
        <w:t xml:space="preserve">É </w:t>
      </w:r>
      <w:r w:rsidRPr="00A54788">
        <w:rPr>
          <w:rFonts w:ascii="Arial" w:hAnsi="Arial" w:cs="Arial"/>
          <w:color w:val="0D0D0D" w:themeColor="text1" w:themeTint="F2"/>
          <w:sz w:val="20"/>
          <w:szCs w:val="20"/>
        </w:rPr>
        <w:t>preciso</w:t>
      </w:r>
      <w:r w:rsidRPr="00AD75E4">
        <w:rPr>
          <w:rFonts w:ascii="Arial" w:hAnsi="Arial" w:cs="Arial"/>
          <w:color w:val="0D0D0D" w:themeColor="text1" w:themeTint="F2"/>
          <w:sz w:val="19"/>
          <w:szCs w:val="19"/>
        </w:rPr>
        <w:t xml:space="preserve"> levar em consideração os seguintes pontos: </w:t>
      </w:r>
    </w:p>
    <w:p w14:paraId="50F78218" w14:textId="77777777" w:rsidR="00A54788" w:rsidRDefault="00A54788" w:rsidP="00A54788">
      <w:pPr>
        <w:pStyle w:val="PargrafodaLista"/>
        <w:tabs>
          <w:tab w:val="left" w:pos="604"/>
        </w:tabs>
        <w:autoSpaceDE w:val="0"/>
        <w:autoSpaceDN w:val="0"/>
        <w:adjustRightInd w:val="0"/>
        <w:ind w:left="0"/>
        <w:jc w:val="both"/>
        <w:rPr>
          <w:rFonts w:ascii="Arial" w:hAnsi="Arial" w:cs="Arial"/>
          <w:color w:val="0D0D0D" w:themeColor="text1" w:themeTint="F2"/>
          <w:sz w:val="19"/>
          <w:szCs w:val="19"/>
        </w:rPr>
      </w:pPr>
    </w:p>
    <w:p w14:paraId="4246C3F0" w14:textId="77777777" w:rsidR="00A54788" w:rsidRPr="00AD75E4" w:rsidRDefault="00A54788" w:rsidP="00A54788">
      <w:pPr>
        <w:pStyle w:val="PargrafodaLista"/>
        <w:numPr>
          <w:ilvl w:val="2"/>
          <w:numId w:val="52"/>
        </w:numPr>
        <w:tabs>
          <w:tab w:val="left" w:pos="1276"/>
        </w:tabs>
        <w:autoSpaceDE w:val="0"/>
        <w:autoSpaceDN w:val="0"/>
        <w:adjustRightInd w:val="0"/>
        <w:ind w:left="567" w:firstLine="0"/>
        <w:jc w:val="both"/>
        <w:rPr>
          <w:rFonts w:ascii="Arial" w:hAnsi="Arial" w:cs="Arial"/>
          <w:color w:val="0D0D0D" w:themeColor="text1" w:themeTint="F2"/>
          <w:sz w:val="19"/>
          <w:szCs w:val="19"/>
        </w:rPr>
      </w:pPr>
      <w:r w:rsidRPr="00AD75E4">
        <w:rPr>
          <w:rFonts w:ascii="Arial" w:hAnsi="Arial" w:cs="Arial"/>
          <w:color w:val="0D0D0D" w:themeColor="text1" w:themeTint="F2"/>
          <w:sz w:val="19"/>
          <w:szCs w:val="19"/>
        </w:rPr>
        <w:t xml:space="preserve">A diminuição do orçamento para custeio nos últimos anos e a previsão orçamentária para os próximos; </w:t>
      </w:r>
    </w:p>
    <w:p w14:paraId="2FD79346" w14:textId="77777777" w:rsidR="00A54788" w:rsidRPr="009D7051" w:rsidRDefault="00A54788" w:rsidP="009D7051">
      <w:pPr>
        <w:pStyle w:val="PargrafodaLista"/>
        <w:tabs>
          <w:tab w:val="left" w:pos="993"/>
          <w:tab w:val="left" w:pos="1276"/>
        </w:tabs>
        <w:autoSpaceDE w:val="0"/>
        <w:autoSpaceDN w:val="0"/>
        <w:adjustRightInd w:val="0"/>
        <w:spacing w:line="276" w:lineRule="auto"/>
        <w:ind w:left="567"/>
        <w:jc w:val="both"/>
        <w:rPr>
          <w:rFonts w:ascii="Arial" w:hAnsi="Arial" w:cs="Arial"/>
          <w:color w:val="0D0D0D" w:themeColor="text1" w:themeTint="F2"/>
          <w:sz w:val="12"/>
          <w:szCs w:val="12"/>
        </w:rPr>
      </w:pPr>
    </w:p>
    <w:p w14:paraId="7C39AA09" w14:textId="77777777" w:rsidR="00A54788" w:rsidRPr="00AD75E4" w:rsidRDefault="00A54788" w:rsidP="00A54788">
      <w:pPr>
        <w:pStyle w:val="PargrafodaLista"/>
        <w:numPr>
          <w:ilvl w:val="2"/>
          <w:numId w:val="52"/>
        </w:numPr>
        <w:tabs>
          <w:tab w:val="left" w:pos="1276"/>
        </w:tabs>
        <w:autoSpaceDE w:val="0"/>
        <w:autoSpaceDN w:val="0"/>
        <w:adjustRightInd w:val="0"/>
        <w:ind w:left="567" w:firstLine="0"/>
        <w:jc w:val="both"/>
        <w:rPr>
          <w:rFonts w:ascii="Arial" w:hAnsi="Arial" w:cs="Arial"/>
          <w:color w:val="0D0D0D" w:themeColor="text1" w:themeTint="F2"/>
          <w:sz w:val="19"/>
          <w:szCs w:val="19"/>
        </w:rPr>
      </w:pPr>
      <w:r w:rsidRPr="00AD75E4">
        <w:rPr>
          <w:rFonts w:ascii="Arial" w:hAnsi="Arial" w:cs="Arial"/>
          <w:color w:val="0D0D0D" w:themeColor="text1" w:themeTint="F2"/>
          <w:sz w:val="19"/>
          <w:szCs w:val="19"/>
        </w:rPr>
        <w:t xml:space="preserve">A necessidade de adequação das atividades dos entes que integram a administração pública municipal, e, </w:t>
      </w:r>
    </w:p>
    <w:p w14:paraId="4A1A2675" w14:textId="77777777" w:rsidR="009D7051" w:rsidRPr="009D7051" w:rsidRDefault="009D7051" w:rsidP="009D7051">
      <w:pPr>
        <w:pStyle w:val="PargrafodaLista"/>
        <w:tabs>
          <w:tab w:val="left" w:pos="1276"/>
        </w:tabs>
        <w:autoSpaceDE w:val="0"/>
        <w:autoSpaceDN w:val="0"/>
        <w:adjustRightInd w:val="0"/>
        <w:ind w:left="567"/>
        <w:jc w:val="both"/>
        <w:rPr>
          <w:rFonts w:ascii="Arial" w:hAnsi="Arial" w:cs="Arial"/>
          <w:color w:val="0D0D0D" w:themeColor="text1" w:themeTint="F2"/>
          <w:sz w:val="12"/>
          <w:szCs w:val="12"/>
        </w:rPr>
      </w:pPr>
    </w:p>
    <w:p w14:paraId="00DB3393" w14:textId="207BD7FF" w:rsidR="00A54788" w:rsidRPr="00AD75E4" w:rsidRDefault="00A54788" w:rsidP="00A54788">
      <w:pPr>
        <w:pStyle w:val="PargrafodaLista"/>
        <w:numPr>
          <w:ilvl w:val="2"/>
          <w:numId w:val="52"/>
        </w:numPr>
        <w:tabs>
          <w:tab w:val="left" w:pos="1276"/>
        </w:tabs>
        <w:autoSpaceDE w:val="0"/>
        <w:autoSpaceDN w:val="0"/>
        <w:adjustRightInd w:val="0"/>
        <w:ind w:left="567" w:firstLine="0"/>
        <w:jc w:val="both"/>
        <w:rPr>
          <w:rFonts w:ascii="Arial" w:hAnsi="Arial" w:cs="Arial"/>
          <w:color w:val="0D0D0D" w:themeColor="text1" w:themeTint="F2"/>
          <w:sz w:val="19"/>
          <w:szCs w:val="19"/>
        </w:rPr>
      </w:pPr>
      <w:r w:rsidRPr="00AD75E4">
        <w:rPr>
          <w:rFonts w:ascii="Arial" w:hAnsi="Arial" w:cs="Arial"/>
          <w:color w:val="0D0D0D" w:themeColor="text1" w:themeTint="F2"/>
          <w:sz w:val="19"/>
          <w:szCs w:val="19"/>
        </w:rPr>
        <w:t xml:space="preserve">A quantidade estimada dos itens para os próximos anos. </w:t>
      </w:r>
    </w:p>
    <w:p w14:paraId="46A4B5CA" w14:textId="23DE6449" w:rsidR="00804879" w:rsidRPr="00A54788" w:rsidRDefault="00804879" w:rsidP="009D7051">
      <w:pPr>
        <w:pStyle w:val="PargrafodaLista"/>
        <w:numPr>
          <w:ilvl w:val="1"/>
          <w:numId w:val="53"/>
        </w:numPr>
        <w:tabs>
          <w:tab w:val="left" w:pos="604"/>
        </w:tabs>
        <w:autoSpaceDE w:val="0"/>
        <w:autoSpaceDN w:val="0"/>
        <w:adjustRightInd w:val="0"/>
        <w:spacing w:line="276" w:lineRule="auto"/>
        <w:ind w:left="567" w:hanging="567"/>
        <w:jc w:val="both"/>
        <w:rPr>
          <w:rFonts w:ascii="Arial" w:hAnsi="Arial" w:cs="Arial"/>
          <w:color w:val="0D0D0D" w:themeColor="text1" w:themeTint="F2"/>
          <w:sz w:val="19"/>
          <w:szCs w:val="19"/>
        </w:rPr>
      </w:pPr>
      <w:r w:rsidRPr="00A54788">
        <w:rPr>
          <w:rFonts w:ascii="Arial" w:hAnsi="Arial" w:cs="Arial"/>
          <w:color w:val="0D0D0D" w:themeColor="text1" w:themeTint="F2"/>
          <w:sz w:val="19"/>
          <w:szCs w:val="19"/>
        </w:rPr>
        <w:lastRenderedPageBreak/>
        <w:t xml:space="preserve">A contratação em comento é viável e necessária levando-se em consideração os pontos explanados anteriormente, conforme estudo preliminar apresentado. Trata-se de serviço contínuo, de apoio à realização das atividades essenciais, justificando-se pela própria natureza dos serviços contratados, que visam propiciar </w:t>
      </w:r>
      <w:r w:rsidR="00A54788" w:rsidRPr="00A54788">
        <w:rPr>
          <w:rFonts w:ascii="Arial" w:hAnsi="Arial" w:cs="Arial"/>
          <w:color w:val="0D0D0D" w:themeColor="text1" w:themeTint="F2"/>
          <w:sz w:val="19"/>
          <w:szCs w:val="19"/>
        </w:rPr>
        <w:t xml:space="preserve">o bom funcionamento dos veículos lotados da frota oficial da </w:t>
      </w:r>
      <w:r w:rsidR="00A54788" w:rsidRPr="00A54788">
        <w:rPr>
          <w:rFonts w:ascii="Arial" w:hAnsi="Arial" w:cs="Arial"/>
          <w:b/>
          <w:bCs/>
          <w:color w:val="0D0D0D" w:themeColor="text1" w:themeTint="F2"/>
          <w:sz w:val="19"/>
          <w:szCs w:val="19"/>
        </w:rPr>
        <w:t>Prefeitura Municipal de Dois Riachos</w:t>
      </w:r>
      <w:r w:rsidRPr="00A54788">
        <w:rPr>
          <w:rFonts w:ascii="Arial" w:hAnsi="Arial" w:cs="Arial"/>
          <w:b/>
          <w:bCs/>
          <w:color w:val="0D0D0D" w:themeColor="text1" w:themeTint="F2"/>
          <w:sz w:val="19"/>
          <w:szCs w:val="19"/>
        </w:rPr>
        <w:t>.</w:t>
      </w:r>
      <w:r w:rsidRPr="00A54788">
        <w:rPr>
          <w:rFonts w:ascii="Arial" w:hAnsi="Arial" w:cs="Arial"/>
          <w:color w:val="0D0D0D" w:themeColor="text1" w:themeTint="F2"/>
          <w:sz w:val="19"/>
          <w:szCs w:val="19"/>
        </w:rPr>
        <w:t xml:space="preserve"> </w:t>
      </w:r>
    </w:p>
    <w:p w14:paraId="37DEDD73" w14:textId="77777777" w:rsidR="00804879" w:rsidRPr="00200AB8" w:rsidRDefault="00804879" w:rsidP="009D7051">
      <w:pPr>
        <w:pStyle w:val="PargrafodaLista"/>
        <w:spacing w:line="276" w:lineRule="auto"/>
        <w:rPr>
          <w:rFonts w:ascii="Arial" w:hAnsi="Arial" w:cs="Arial"/>
          <w:color w:val="0D0D0D" w:themeColor="text1" w:themeTint="F2"/>
          <w:sz w:val="20"/>
          <w:szCs w:val="20"/>
        </w:rPr>
      </w:pPr>
    </w:p>
    <w:p w14:paraId="621013A4" w14:textId="5773800D" w:rsidR="00804879" w:rsidRPr="00200AB8" w:rsidRDefault="00804879" w:rsidP="009D7051">
      <w:pPr>
        <w:pStyle w:val="PargrafodaLista"/>
        <w:numPr>
          <w:ilvl w:val="1"/>
          <w:numId w:val="16"/>
        </w:numPr>
        <w:tabs>
          <w:tab w:val="left" w:pos="604"/>
        </w:tabs>
        <w:autoSpaceDE w:val="0"/>
        <w:autoSpaceDN w:val="0"/>
        <w:adjustRightInd w:val="0"/>
        <w:spacing w:line="276" w:lineRule="auto"/>
        <w:ind w:left="0" w:firstLine="0"/>
        <w:jc w:val="both"/>
        <w:rPr>
          <w:rFonts w:ascii="Arial" w:hAnsi="Arial" w:cs="Arial"/>
          <w:color w:val="0D0D0D" w:themeColor="text1" w:themeTint="F2"/>
          <w:sz w:val="20"/>
          <w:szCs w:val="20"/>
        </w:rPr>
      </w:pPr>
      <w:r w:rsidRPr="00200AB8">
        <w:rPr>
          <w:rFonts w:ascii="Arial" w:hAnsi="Arial" w:cs="Arial"/>
          <w:color w:val="0D0D0D" w:themeColor="text1" w:themeTint="F2"/>
          <w:sz w:val="20"/>
          <w:szCs w:val="20"/>
        </w:rPr>
        <w:t xml:space="preserve">Os estudos preliminares evidenciaram que a solução escolhida, a contratação através de licitação de serviços </w:t>
      </w:r>
      <w:r w:rsidR="00A54788">
        <w:rPr>
          <w:rFonts w:ascii="Arial" w:hAnsi="Arial" w:cs="Arial"/>
          <w:color w:val="0D0D0D" w:themeColor="text1" w:themeTint="F2"/>
          <w:sz w:val="20"/>
          <w:szCs w:val="20"/>
        </w:rPr>
        <w:t>de manutenção veicular</w:t>
      </w:r>
      <w:r w:rsidRPr="00200AB8">
        <w:rPr>
          <w:rFonts w:ascii="Arial" w:hAnsi="Arial" w:cs="Arial"/>
          <w:color w:val="0D0D0D" w:themeColor="text1" w:themeTint="F2"/>
          <w:sz w:val="20"/>
          <w:szCs w:val="20"/>
        </w:rPr>
        <w:t xml:space="preserve"> e demais despesas inclusas, com parcelamento em itens diferentes, mostra-se possível tecnicamente e fundamentadamente necessária, atendendo às necessidades demandadas e com ganhos em eficiência e economicidade. </w:t>
      </w:r>
    </w:p>
    <w:p w14:paraId="1DCE6B1F" w14:textId="77777777" w:rsidR="00804879" w:rsidRPr="00200AB8" w:rsidRDefault="00804879" w:rsidP="009D7051">
      <w:pPr>
        <w:pStyle w:val="PargrafodaLista"/>
        <w:spacing w:line="276" w:lineRule="auto"/>
        <w:rPr>
          <w:rFonts w:ascii="Arial" w:hAnsi="Arial" w:cs="Arial"/>
          <w:color w:val="0D0D0D" w:themeColor="text1" w:themeTint="F2"/>
          <w:sz w:val="20"/>
          <w:szCs w:val="20"/>
        </w:rPr>
      </w:pPr>
    </w:p>
    <w:p w14:paraId="3AEC220E" w14:textId="0C13020C" w:rsidR="00804879" w:rsidRPr="00200AB8" w:rsidRDefault="00804879" w:rsidP="009D7051">
      <w:pPr>
        <w:pStyle w:val="PargrafodaLista"/>
        <w:numPr>
          <w:ilvl w:val="1"/>
          <w:numId w:val="16"/>
        </w:numPr>
        <w:tabs>
          <w:tab w:val="left" w:pos="604"/>
        </w:tabs>
        <w:autoSpaceDE w:val="0"/>
        <w:autoSpaceDN w:val="0"/>
        <w:adjustRightInd w:val="0"/>
        <w:spacing w:line="276" w:lineRule="auto"/>
        <w:ind w:left="0" w:firstLine="0"/>
        <w:jc w:val="both"/>
        <w:rPr>
          <w:rFonts w:ascii="Arial" w:hAnsi="Arial" w:cs="Arial"/>
          <w:color w:val="0D0D0D" w:themeColor="text1" w:themeTint="F2"/>
          <w:sz w:val="20"/>
          <w:szCs w:val="20"/>
        </w:rPr>
      </w:pPr>
      <w:r w:rsidRPr="00200AB8">
        <w:rPr>
          <w:rFonts w:ascii="Arial" w:hAnsi="Arial" w:cs="Arial"/>
          <w:color w:val="0D0D0D" w:themeColor="text1" w:themeTint="F2"/>
          <w:sz w:val="20"/>
          <w:szCs w:val="20"/>
        </w:rPr>
        <w:t xml:space="preserve">Diante do exposto, conclui-se ser viável a contratação pretendida de </w:t>
      </w:r>
      <w:r w:rsidR="009D7051">
        <w:rPr>
          <w:rFonts w:ascii="Arial" w:hAnsi="Arial" w:cs="Arial"/>
          <w:color w:val="0D0D0D" w:themeColor="text1" w:themeTint="F2"/>
          <w:sz w:val="20"/>
          <w:szCs w:val="20"/>
        </w:rPr>
        <w:t>serviços</w:t>
      </w:r>
      <w:r w:rsidRPr="00200AB8">
        <w:rPr>
          <w:rFonts w:ascii="Arial" w:hAnsi="Arial" w:cs="Arial"/>
          <w:color w:val="0D0D0D" w:themeColor="text1" w:themeTint="F2"/>
          <w:sz w:val="20"/>
          <w:szCs w:val="20"/>
        </w:rPr>
        <w:t xml:space="preserve"> terceirizado </w:t>
      </w:r>
      <w:r w:rsidR="009D7051">
        <w:rPr>
          <w:rFonts w:ascii="Arial" w:hAnsi="Arial" w:cs="Arial"/>
          <w:color w:val="0D0D0D" w:themeColor="text1" w:themeTint="F2"/>
          <w:sz w:val="20"/>
          <w:szCs w:val="20"/>
        </w:rPr>
        <w:t xml:space="preserve">de manutenção veicular com fornecimento de peças automotivas genuínas/originais para atender as necessidades da frota oficial de veículos das linhas leves, pesadas e maquinários da </w:t>
      </w:r>
      <w:r w:rsidR="009D7051" w:rsidRPr="009D7051">
        <w:rPr>
          <w:rFonts w:ascii="Arial" w:hAnsi="Arial" w:cs="Arial"/>
          <w:b/>
          <w:bCs/>
          <w:color w:val="0D0D0D" w:themeColor="text1" w:themeTint="F2"/>
          <w:sz w:val="20"/>
          <w:szCs w:val="20"/>
        </w:rPr>
        <w:t>Prefeitura Municipal de Dois Riachos</w:t>
      </w:r>
      <w:r w:rsidRPr="00200AB8">
        <w:rPr>
          <w:rFonts w:ascii="Arial" w:hAnsi="Arial" w:cs="Arial"/>
          <w:color w:val="0D0D0D" w:themeColor="text1" w:themeTint="F2"/>
          <w:sz w:val="20"/>
          <w:szCs w:val="20"/>
        </w:rPr>
        <w:t>.</w:t>
      </w:r>
    </w:p>
    <w:p w14:paraId="52882D73" w14:textId="7FC4DD82" w:rsidR="00CE390C" w:rsidRDefault="00CE390C" w:rsidP="003F2574">
      <w:pPr>
        <w:pStyle w:val="Standard"/>
        <w:tabs>
          <w:tab w:val="left" w:pos="709"/>
          <w:tab w:val="left" w:pos="1134"/>
        </w:tabs>
        <w:jc w:val="right"/>
        <w:rPr>
          <w:rFonts w:ascii="Arial" w:hAnsi="Arial" w:cs="Arial"/>
          <w:sz w:val="20"/>
          <w:szCs w:val="20"/>
        </w:rPr>
      </w:pPr>
    </w:p>
    <w:p w14:paraId="3C8E5350" w14:textId="77777777" w:rsidR="00FE74AD" w:rsidRDefault="00FE74AD" w:rsidP="00FE74AD">
      <w:pPr>
        <w:jc w:val="center"/>
        <w:rPr>
          <w:rFonts w:ascii="Arial" w:hAnsi="Arial" w:cs="Arial"/>
          <w:sz w:val="20"/>
          <w:szCs w:val="20"/>
        </w:rPr>
      </w:pPr>
      <w:bookmarkStart w:id="8" w:name="_Hlk209483149"/>
      <w:bookmarkStart w:id="9" w:name="_Hlk209538586"/>
      <w:r w:rsidRPr="00DE55A8">
        <w:rPr>
          <w:rStyle w:val="modalidade"/>
          <w:rFonts w:ascii="Arial" w:hAnsi="Arial" w:cs="Arial"/>
          <w:color w:val="000000" w:themeColor="text1"/>
          <w:sz w:val="20"/>
          <w:szCs w:val="20"/>
        </w:rPr>
        <w:t>Integrante</w:t>
      </w:r>
      <w:r>
        <w:rPr>
          <w:rFonts w:ascii="Arial" w:hAnsi="Arial" w:cs="Arial"/>
          <w:sz w:val="20"/>
          <w:szCs w:val="20"/>
        </w:rPr>
        <w:t xml:space="preserve"> Requisitante:</w:t>
      </w:r>
    </w:p>
    <w:p w14:paraId="10D7838A" w14:textId="77777777" w:rsidR="00A54788" w:rsidRDefault="00A54788" w:rsidP="00FE74AD">
      <w:pPr>
        <w:jc w:val="center"/>
        <w:rPr>
          <w:rFonts w:ascii="Arial" w:hAnsi="Arial" w:cs="Arial"/>
          <w:sz w:val="20"/>
          <w:szCs w:val="20"/>
        </w:rPr>
      </w:pPr>
    </w:p>
    <w:p w14:paraId="2A9CED97" w14:textId="77777777" w:rsidR="00FE74AD" w:rsidRPr="00DE55A8" w:rsidRDefault="00FE74AD" w:rsidP="00FE74AD">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61538A54" w14:textId="77777777" w:rsidR="00FE74AD" w:rsidRPr="00DE55A8" w:rsidRDefault="00FE74AD" w:rsidP="00FE74AD">
      <w:pPr>
        <w:pStyle w:val="NormalWeb"/>
        <w:spacing w:before="0" w:beforeAutospacing="0" w:after="48" w:afterAutospacing="0" w:line="288" w:lineRule="atLeast"/>
        <w:jc w:val="center"/>
        <w:rPr>
          <w:rStyle w:val="modalidade"/>
          <w:rFonts w:ascii="Arial" w:hAnsi="Arial" w:cs="Arial"/>
          <w:b/>
          <w:bCs/>
          <w:color w:val="000000" w:themeColor="text1"/>
          <w:sz w:val="20"/>
          <w:szCs w:val="20"/>
        </w:rPr>
      </w:pPr>
      <w:r>
        <w:rPr>
          <w:rStyle w:val="modalidade"/>
          <w:rFonts w:ascii="Arial" w:hAnsi="Arial" w:cs="Arial"/>
          <w:b/>
          <w:bCs/>
          <w:color w:val="000000" w:themeColor="text1"/>
          <w:sz w:val="20"/>
          <w:szCs w:val="20"/>
        </w:rPr>
        <w:t>Valdemar</w:t>
      </w:r>
      <w:r w:rsidRPr="003D1A92">
        <w:rPr>
          <w:rStyle w:val="modalidade"/>
          <w:rFonts w:ascii="Arial" w:hAnsi="Arial" w:cs="Arial"/>
          <w:b/>
          <w:bCs/>
          <w:color w:val="000000" w:themeColor="text1"/>
          <w:sz w:val="20"/>
          <w:szCs w:val="20"/>
        </w:rPr>
        <w:t xml:space="preserve"> Camilo Silva</w:t>
      </w:r>
      <w:r>
        <w:rPr>
          <w:rStyle w:val="modalidade"/>
          <w:rFonts w:ascii="Arial" w:hAnsi="Arial" w:cs="Arial"/>
          <w:b/>
          <w:bCs/>
          <w:color w:val="000000" w:themeColor="text1"/>
          <w:sz w:val="20"/>
          <w:szCs w:val="20"/>
        </w:rPr>
        <w:t xml:space="preserve"> Junior</w:t>
      </w:r>
    </w:p>
    <w:p w14:paraId="5CEE9580" w14:textId="77777777" w:rsidR="00FE74AD" w:rsidRPr="00DE55A8" w:rsidRDefault="00FE74AD" w:rsidP="00FE74AD">
      <w:pPr>
        <w:pStyle w:val="NormalWeb"/>
        <w:spacing w:before="0" w:beforeAutospacing="0" w:after="48"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Secretário Municipal de Transportes</w:t>
      </w:r>
    </w:p>
    <w:p w14:paraId="47EA394C" w14:textId="77777777" w:rsidR="00FE74AD" w:rsidRDefault="00FE74AD" w:rsidP="00FE74AD">
      <w:pPr>
        <w:pStyle w:val="NormalWeb"/>
        <w:spacing w:before="0" w:beforeAutospacing="0" w:after="48"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11</w:t>
      </w:r>
      <w:r w:rsidRPr="001426C7">
        <w:rPr>
          <w:rStyle w:val="modalidade"/>
          <w:rFonts w:ascii="Arial" w:hAnsi="Arial" w:cs="Arial"/>
          <w:color w:val="000000" w:themeColor="text1"/>
          <w:sz w:val="20"/>
          <w:szCs w:val="20"/>
        </w:rPr>
        <w:t>/2025</w:t>
      </w:r>
    </w:p>
    <w:p w14:paraId="68A29803" w14:textId="77777777" w:rsidR="00FC5402" w:rsidRDefault="00FC5402" w:rsidP="00FE74AD">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78B357E4" w14:textId="77777777" w:rsidR="00FE74AD" w:rsidRDefault="00FE74AD" w:rsidP="00FE74AD">
      <w:pPr>
        <w:spacing w:line="276" w:lineRule="auto"/>
        <w:jc w:val="center"/>
        <w:rPr>
          <w:rFonts w:ascii="Arial" w:hAnsi="Arial" w:cs="Arial"/>
          <w:bCs/>
          <w:color w:val="000000" w:themeColor="text1"/>
          <w:spacing w:val="-1"/>
          <w:w w:val="105"/>
          <w:sz w:val="20"/>
          <w:szCs w:val="20"/>
        </w:rPr>
      </w:pPr>
    </w:p>
    <w:bookmarkEnd w:id="9"/>
    <w:p w14:paraId="7969CDB1" w14:textId="77777777" w:rsidR="002F5271" w:rsidRPr="00096F0B" w:rsidRDefault="002F5271" w:rsidP="002F5271">
      <w:pPr>
        <w:spacing w:line="276" w:lineRule="auto"/>
        <w:jc w:val="center"/>
        <w:rPr>
          <w:rFonts w:ascii="Arial" w:hAnsi="Arial" w:cs="Arial"/>
          <w:b/>
          <w:color w:val="000000" w:themeColor="text1"/>
          <w:spacing w:val="-1"/>
          <w:w w:val="105"/>
          <w:sz w:val="20"/>
          <w:szCs w:val="20"/>
        </w:rPr>
      </w:pPr>
      <w:r w:rsidRPr="00DE55A8">
        <w:rPr>
          <w:rStyle w:val="modalidade"/>
          <w:rFonts w:ascii="Arial" w:hAnsi="Arial" w:cs="Arial"/>
          <w:color w:val="000000" w:themeColor="text1"/>
          <w:sz w:val="20"/>
          <w:szCs w:val="20"/>
        </w:rPr>
        <w:t>Integrante Administrativo</w:t>
      </w:r>
      <w:r w:rsidRPr="00096F0B">
        <w:rPr>
          <w:rFonts w:ascii="Arial" w:hAnsi="Arial" w:cs="Arial"/>
          <w:b/>
          <w:color w:val="000000" w:themeColor="text1"/>
          <w:spacing w:val="-1"/>
          <w:w w:val="105"/>
          <w:sz w:val="20"/>
          <w:szCs w:val="20"/>
        </w:rPr>
        <w:t>:</w:t>
      </w:r>
    </w:p>
    <w:p w14:paraId="6B050831" w14:textId="77777777" w:rsidR="002F5271" w:rsidRDefault="002F5271" w:rsidP="002F5271">
      <w:pPr>
        <w:spacing w:line="276" w:lineRule="auto"/>
        <w:jc w:val="center"/>
        <w:rPr>
          <w:rFonts w:ascii="Arial" w:hAnsi="Arial" w:cs="Arial"/>
          <w:bCs/>
          <w:color w:val="000000" w:themeColor="text1"/>
          <w:spacing w:val="-1"/>
          <w:w w:val="105"/>
          <w:sz w:val="20"/>
          <w:szCs w:val="20"/>
        </w:rPr>
      </w:pPr>
    </w:p>
    <w:p w14:paraId="3B183A9C" w14:textId="77777777" w:rsidR="002F5271" w:rsidRPr="00DE55A8" w:rsidRDefault="002F5271" w:rsidP="002F5271">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2B8D416C" w14:textId="77777777" w:rsidR="002F5271" w:rsidRPr="00DE55A8" w:rsidRDefault="002F5271" w:rsidP="002F5271">
      <w:pPr>
        <w:pStyle w:val="NormalWeb"/>
        <w:spacing w:before="0" w:beforeAutospacing="0" w:after="48" w:afterAutospacing="0" w:line="288" w:lineRule="atLeast"/>
        <w:jc w:val="center"/>
        <w:rPr>
          <w:rStyle w:val="modalidade"/>
          <w:rFonts w:ascii="Arial" w:hAnsi="Arial" w:cs="Arial"/>
          <w:b/>
          <w:bCs/>
          <w:color w:val="000000" w:themeColor="text1"/>
          <w:sz w:val="20"/>
          <w:szCs w:val="20"/>
        </w:rPr>
      </w:pPr>
      <w:r w:rsidRPr="00CB7144">
        <w:rPr>
          <w:rStyle w:val="modalidade"/>
          <w:rFonts w:ascii="Arial" w:hAnsi="Arial" w:cs="Arial"/>
          <w:b/>
          <w:bCs/>
          <w:color w:val="000000" w:themeColor="text1"/>
          <w:sz w:val="20"/>
          <w:szCs w:val="20"/>
        </w:rPr>
        <w:t>João Paulo Correia oliveira</w:t>
      </w:r>
    </w:p>
    <w:p w14:paraId="6513A266" w14:textId="77777777" w:rsidR="002F5271" w:rsidRPr="001426C7"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Secretaria Municipal de Administração</w:t>
      </w:r>
    </w:p>
    <w:p w14:paraId="3D4A1EE9" w14:textId="77777777" w:rsidR="002F5271"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5</w:t>
      </w:r>
      <w:r w:rsidRPr="001426C7">
        <w:rPr>
          <w:rStyle w:val="modalidade"/>
          <w:rFonts w:ascii="Arial" w:hAnsi="Arial" w:cs="Arial"/>
          <w:color w:val="000000" w:themeColor="text1"/>
          <w:sz w:val="20"/>
          <w:szCs w:val="20"/>
        </w:rPr>
        <w:t>3/2025</w:t>
      </w:r>
    </w:p>
    <w:p w14:paraId="5F90B426" w14:textId="77777777" w:rsidR="002F5271"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4D5BF809" w14:textId="77777777" w:rsidR="002F5271" w:rsidRPr="00DE55A8" w:rsidRDefault="002F5271" w:rsidP="002F5271">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5C475021" w14:textId="77777777" w:rsidR="002F5271" w:rsidRPr="00DE55A8" w:rsidRDefault="002F5271" w:rsidP="002F5271">
      <w:pPr>
        <w:pStyle w:val="NormalWeb"/>
        <w:spacing w:before="0" w:beforeAutospacing="0" w:after="48" w:afterAutospacing="0" w:line="288" w:lineRule="atLeast"/>
        <w:jc w:val="center"/>
        <w:rPr>
          <w:rStyle w:val="modalidade"/>
          <w:rFonts w:ascii="Arial" w:hAnsi="Arial" w:cs="Arial"/>
          <w:b/>
          <w:bCs/>
          <w:color w:val="000000" w:themeColor="text1"/>
          <w:sz w:val="20"/>
          <w:szCs w:val="20"/>
        </w:rPr>
      </w:pPr>
      <w:r w:rsidRPr="003D1A92">
        <w:rPr>
          <w:rStyle w:val="modalidade"/>
          <w:rFonts w:ascii="Arial" w:hAnsi="Arial" w:cs="Arial"/>
          <w:b/>
          <w:bCs/>
          <w:color w:val="000000" w:themeColor="text1"/>
          <w:sz w:val="20"/>
          <w:szCs w:val="20"/>
        </w:rPr>
        <w:t>Elaine Soares Severo</w:t>
      </w:r>
    </w:p>
    <w:p w14:paraId="36D9DA2E" w14:textId="77777777" w:rsidR="002F5271" w:rsidRPr="001426C7"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Secretaria Municipal de Educação</w:t>
      </w:r>
    </w:p>
    <w:p w14:paraId="5E93E888" w14:textId="77777777" w:rsidR="002F5271"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5</w:t>
      </w:r>
      <w:r w:rsidRPr="001426C7">
        <w:rPr>
          <w:rStyle w:val="modalidade"/>
          <w:rFonts w:ascii="Arial" w:hAnsi="Arial" w:cs="Arial"/>
          <w:color w:val="000000" w:themeColor="text1"/>
          <w:sz w:val="20"/>
          <w:szCs w:val="20"/>
        </w:rPr>
        <w:t>3/2025</w:t>
      </w:r>
    </w:p>
    <w:p w14:paraId="6B4C90BB" w14:textId="77777777" w:rsidR="002F5271"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p>
    <w:p w14:paraId="73594247" w14:textId="77777777" w:rsidR="002F5271" w:rsidRPr="00DE55A8" w:rsidRDefault="002F5271" w:rsidP="002F5271">
      <w:pPr>
        <w:spacing w:before="360" w:line="312" w:lineRule="auto"/>
        <w:jc w:val="center"/>
        <w:rPr>
          <w:rFonts w:ascii="Arial" w:eastAsia="Arial" w:hAnsi="Arial" w:cs="Arial"/>
          <w:color w:val="000000" w:themeColor="text1"/>
          <w:sz w:val="20"/>
          <w:szCs w:val="20"/>
        </w:rPr>
      </w:pPr>
      <w:r w:rsidRPr="00DE55A8">
        <w:rPr>
          <w:rFonts w:ascii="Arial" w:eastAsia="Arial" w:hAnsi="Arial" w:cs="Arial"/>
          <w:color w:val="000000" w:themeColor="text1"/>
          <w:sz w:val="20"/>
          <w:szCs w:val="20"/>
        </w:rPr>
        <w:t>__________________________________</w:t>
      </w:r>
    </w:p>
    <w:p w14:paraId="425090CF" w14:textId="77777777" w:rsidR="002F5271" w:rsidRPr="00DE55A8" w:rsidRDefault="002F5271" w:rsidP="002F5271">
      <w:pPr>
        <w:pStyle w:val="NormalWeb"/>
        <w:spacing w:before="0" w:beforeAutospacing="0" w:after="48" w:afterAutospacing="0" w:line="288" w:lineRule="atLeast"/>
        <w:jc w:val="center"/>
        <w:rPr>
          <w:rStyle w:val="modalidade"/>
          <w:rFonts w:ascii="Arial" w:hAnsi="Arial" w:cs="Arial"/>
          <w:b/>
          <w:bCs/>
          <w:color w:val="000000" w:themeColor="text1"/>
          <w:sz w:val="20"/>
          <w:szCs w:val="20"/>
        </w:rPr>
      </w:pPr>
      <w:r w:rsidRPr="008265CD">
        <w:rPr>
          <w:rStyle w:val="modalidade"/>
          <w:rFonts w:ascii="Arial" w:hAnsi="Arial" w:cs="Arial"/>
          <w:b/>
          <w:bCs/>
          <w:color w:val="000000" w:themeColor="text1"/>
          <w:sz w:val="20"/>
          <w:szCs w:val="20"/>
        </w:rPr>
        <w:t>Antônio Fernandes Ferreira Junior</w:t>
      </w:r>
    </w:p>
    <w:p w14:paraId="27D02826" w14:textId="77777777" w:rsidR="002F5271" w:rsidRPr="001426C7"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r>
        <w:rPr>
          <w:rStyle w:val="modalidade"/>
          <w:rFonts w:ascii="Arial" w:hAnsi="Arial" w:cs="Arial"/>
          <w:color w:val="000000" w:themeColor="text1"/>
          <w:sz w:val="20"/>
          <w:szCs w:val="20"/>
        </w:rPr>
        <w:t>Secretaria Municipal de Saúde</w:t>
      </w:r>
    </w:p>
    <w:p w14:paraId="77A0F033" w14:textId="77777777" w:rsidR="002F5271" w:rsidRDefault="002F5271" w:rsidP="002F5271">
      <w:pPr>
        <w:pStyle w:val="NormalWeb"/>
        <w:spacing w:before="0" w:beforeAutospacing="0" w:after="48" w:afterAutospacing="0" w:line="288" w:lineRule="atLeast"/>
        <w:jc w:val="center"/>
        <w:rPr>
          <w:rStyle w:val="modalidade"/>
          <w:rFonts w:ascii="Arial" w:hAnsi="Arial" w:cs="Arial"/>
          <w:color w:val="000000" w:themeColor="text1"/>
          <w:sz w:val="20"/>
          <w:szCs w:val="20"/>
        </w:rPr>
      </w:pPr>
      <w:r w:rsidRPr="001426C7">
        <w:rPr>
          <w:rStyle w:val="modalidade"/>
          <w:rFonts w:ascii="Arial" w:hAnsi="Arial" w:cs="Arial"/>
          <w:color w:val="000000" w:themeColor="text1"/>
          <w:sz w:val="20"/>
          <w:szCs w:val="20"/>
        </w:rPr>
        <w:t>Portaria Nº 0</w:t>
      </w:r>
      <w:r>
        <w:rPr>
          <w:rStyle w:val="modalidade"/>
          <w:rFonts w:ascii="Arial" w:hAnsi="Arial" w:cs="Arial"/>
          <w:color w:val="000000" w:themeColor="text1"/>
          <w:sz w:val="20"/>
          <w:szCs w:val="20"/>
        </w:rPr>
        <w:t>5</w:t>
      </w:r>
      <w:r w:rsidRPr="001426C7">
        <w:rPr>
          <w:rStyle w:val="modalidade"/>
          <w:rFonts w:ascii="Arial" w:hAnsi="Arial" w:cs="Arial"/>
          <w:color w:val="000000" w:themeColor="text1"/>
          <w:sz w:val="20"/>
          <w:szCs w:val="20"/>
        </w:rPr>
        <w:t>3/2025</w:t>
      </w:r>
    </w:p>
    <w:p w14:paraId="7D03E617" w14:textId="77777777" w:rsidR="00FC5402" w:rsidRDefault="00FC5402" w:rsidP="00FE74AD">
      <w:pPr>
        <w:pStyle w:val="NormalWeb"/>
        <w:spacing w:before="0" w:beforeAutospacing="0" w:after="48" w:afterAutospacing="0" w:line="288" w:lineRule="atLeast"/>
        <w:jc w:val="center"/>
        <w:rPr>
          <w:rStyle w:val="modalidade"/>
          <w:rFonts w:ascii="Arial" w:hAnsi="Arial" w:cs="Arial"/>
          <w:color w:val="000000" w:themeColor="text1"/>
          <w:sz w:val="20"/>
          <w:szCs w:val="20"/>
        </w:rPr>
      </w:pPr>
    </w:p>
    <w:bookmarkEnd w:id="8"/>
    <w:p w14:paraId="245AD27D" w14:textId="7DCD0038" w:rsidR="00E06E57" w:rsidRPr="00E06E57" w:rsidRDefault="00E06E57" w:rsidP="00FE74AD">
      <w:pPr>
        <w:spacing w:line="276" w:lineRule="auto"/>
        <w:jc w:val="center"/>
      </w:pPr>
    </w:p>
    <w:sectPr w:rsidR="00E06E57" w:rsidRPr="00E06E57" w:rsidSect="00D1583E">
      <w:headerReference w:type="default" r:id="rId9"/>
      <w:footerReference w:type="default" r:id="rId10"/>
      <w:pgSz w:w="11906" w:h="16838" w:code="9"/>
      <w:pgMar w:top="1702" w:right="1134" w:bottom="1134" w:left="1418" w:header="709" w:footer="10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1A569" w14:textId="77777777" w:rsidR="001C61EC" w:rsidRDefault="001C61EC">
      <w:r>
        <w:separator/>
      </w:r>
    </w:p>
  </w:endnote>
  <w:endnote w:type="continuationSeparator" w:id="0">
    <w:p w14:paraId="64B12316" w14:textId="77777777" w:rsidR="001C61EC" w:rsidRDefault="001C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color w:val="595959" w:themeColor="text1" w:themeTint="A6"/>
        <w:sz w:val="18"/>
        <w:szCs w:val="18"/>
      </w:rPr>
    </w:sdtEndPr>
    <w:sdtContent>
      <w:p w14:paraId="35AA2A01" w14:textId="77777777" w:rsidR="004C52CF" w:rsidRPr="00244403" w:rsidRDefault="000A30FB" w:rsidP="00E06E57">
        <w:pPr>
          <w:pStyle w:val="Rodap"/>
          <w:tabs>
            <w:tab w:val="clear" w:pos="8504"/>
            <w:tab w:val="right" w:pos="9214"/>
          </w:tabs>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20</w:t>
        </w:r>
        <w:r w:rsidRPr="00244403">
          <w:rPr>
            <w:rFonts w:ascii="Arial" w:hAnsi="Arial" w:cs="Arial"/>
            <w:color w:val="595959" w:themeColor="text1" w:themeTint="A6"/>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D6354" w14:textId="77777777" w:rsidR="001C61EC" w:rsidRDefault="001C61EC">
      <w:r>
        <w:separator/>
      </w:r>
    </w:p>
  </w:footnote>
  <w:footnote w:type="continuationSeparator" w:id="0">
    <w:p w14:paraId="646318CD" w14:textId="77777777" w:rsidR="001C61EC" w:rsidRDefault="001C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50A03" w14:textId="223FEE3F" w:rsidR="004C52CF" w:rsidRPr="00AF496D" w:rsidRDefault="00D54180" w:rsidP="003C6DB1">
    <w:pPr>
      <w:pStyle w:val="Cabealho"/>
      <w:jc w:val="right"/>
      <w:rPr>
        <w:rFonts w:ascii="Arial" w:hAnsi="Arial" w:cs="Arial"/>
      </w:rPr>
    </w:pPr>
    <w:r>
      <w:rPr>
        <w:noProof/>
      </w:rPr>
      <w:drawing>
        <wp:anchor distT="0" distB="0" distL="114300" distR="114300" simplePos="0" relativeHeight="251659264" behindDoc="1" locked="0" layoutInCell="1" allowOverlap="1" wp14:anchorId="09A3A60E" wp14:editId="229BE500">
          <wp:simplePos x="0" y="0"/>
          <wp:positionH relativeFrom="page">
            <wp:posOffset>-23495</wp:posOffset>
          </wp:positionH>
          <wp:positionV relativeFrom="paragraph">
            <wp:posOffset>-448310</wp:posOffset>
          </wp:positionV>
          <wp:extent cx="7565803" cy="10677525"/>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5803" cy="10677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24A15"/>
    <w:multiLevelType w:val="multilevel"/>
    <w:tmpl w:val="A57873C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DD0EF6"/>
    <w:multiLevelType w:val="multilevel"/>
    <w:tmpl w:val="67DCCDAA"/>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E6B0B"/>
    <w:multiLevelType w:val="multilevel"/>
    <w:tmpl w:val="94E80C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FD0AF4"/>
    <w:multiLevelType w:val="multilevel"/>
    <w:tmpl w:val="067058E0"/>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E44ADA"/>
    <w:multiLevelType w:val="hybridMultilevel"/>
    <w:tmpl w:val="FE6C1F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D193363"/>
    <w:multiLevelType w:val="multilevel"/>
    <w:tmpl w:val="166C732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8F3679"/>
    <w:multiLevelType w:val="multilevel"/>
    <w:tmpl w:val="EC38CA7C"/>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9B6FAC"/>
    <w:multiLevelType w:val="multilevel"/>
    <w:tmpl w:val="E6E2F7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DC4601"/>
    <w:multiLevelType w:val="hybridMultilevel"/>
    <w:tmpl w:val="6BC6F692"/>
    <w:lvl w:ilvl="0" w:tplc="DF00BE3E">
      <w:start w:val="1"/>
      <w:numFmt w:val="decimal"/>
      <w:lvlText w:val="%1"/>
      <w:lvlJc w:val="left"/>
      <w:pPr>
        <w:ind w:left="3195" w:hanging="360"/>
      </w:pPr>
      <w:rPr>
        <w:rFonts w:ascii="Arial" w:eastAsiaTheme="minorEastAsia" w:hAnsi="Arial" w:cs="Arial"/>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0" w15:restartNumberingAfterBreak="0">
    <w:nsid w:val="125B7272"/>
    <w:multiLevelType w:val="multilevel"/>
    <w:tmpl w:val="8E1A0DB6"/>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BA4C4F"/>
    <w:multiLevelType w:val="multilevel"/>
    <w:tmpl w:val="81FC39FA"/>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4FD52B4"/>
    <w:multiLevelType w:val="multilevel"/>
    <w:tmpl w:val="8CB0BAB8"/>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2302A"/>
    <w:multiLevelType w:val="multilevel"/>
    <w:tmpl w:val="EBD4CC0A"/>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C100D"/>
    <w:multiLevelType w:val="multilevel"/>
    <w:tmpl w:val="354042E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EA06E2"/>
    <w:multiLevelType w:val="multilevel"/>
    <w:tmpl w:val="6778D1D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494862"/>
    <w:multiLevelType w:val="hybridMultilevel"/>
    <w:tmpl w:val="CC125C0A"/>
    <w:lvl w:ilvl="0" w:tplc="042C5DEE">
      <w:start w:val="1"/>
      <w:numFmt w:val="decimal"/>
      <w:lvlText w:val="%1"/>
      <w:lvlJc w:val="left"/>
      <w:pPr>
        <w:ind w:left="3195" w:hanging="360"/>
      </w:pPr>
      <w:rPr>
        <w:rFonts w:hint="default"/>
      </w:rPr>
    </w:lvl>
    <w:lvl w:ilvl="1" w:tplc="04160019">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7" w15:restartNumberingAfterBreak="0">
    <w:nsid w:val="22653E35"/>
    <w:multiLevelType w:val="multilevel"/>
    <w:tmpl w:val="15444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47388C"/>
    <w:multiLevelType w:val="multilevel"/>
    <w:tmpl w:val="0130CB2E"/>
    <w:lvl w:ilvl="0">
      <w:start w:val="10"/>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9" w15:restartNumberingAfterBreak="0">
    <w:nsid w:val="2F2C6C26"/>
    <w:multiLevelType w:val="hybridMultilevel"/>
    <w:tmpl w:val="0D4676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27328E7"/>
    <w:multiLevelType w:val="hybridMultilevel"/>
    <w:tmpl w:val="A5C28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9276CF"/>
    <w:multiLevelType w:val="multilevel"/>
    <w:tmpl w:val="57D28F5C"/>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D870E4"/>
    <w:multiLevelType w:val="multilevel"/>
    <w:tmpl w:val="31CEFA62"/>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9441DF2"/>
    <w:multiLevelType w:val="multilevel"/>
    <w:tmpl w:val="F97EFB54"/>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F821AF"/>
    <w:multiLevelType w:val="multilevel"/>
    <w:tmpl w:val="FA1EFA2E"/>
    <w:lvl w:ilvl="0">
      <w:start w:val="4"/>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26" w15:restartNumberingAfterBreak="0">
    <w:nsid w:val="3F376FBB"/>
    <w:multiLevelType w:val="multilevel"/>
    <w:tmpl w:val="367A3CE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FB30807"/>
    <w:multiLevelType w:val="hybridMultilevel"/>
    <w:tmpl w:val="2672384E"/>
    <w:lvl w:ilvl="0" w:tplc="5E52FC78">
      <w:start w:val="1"/>
      <w:numFmt w:val="decimal"/>
      <w:lvlText w:val="%1."/>
      <w:lvlJc w:val="left"/>
      <w:pPr>
        <w:ind w:left="3195" w:hanging="36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30" w15:restartNumberingAfterBreak="0">
    <w:nsid w:val="434F671C"/>
    <w:multiLevelType w:val="multilevel"/>
    <w:tmpl w:val="D1D433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070E67"/>
    <w:multiLevelType w:val="multilevel"/>
    <w:tmpl w:val="B55626DA"/>
    <w:lvl w:ilvl="0">
      <w:start w:val="3"/>
      <w:numFmt w:val="decimal"/>
      <w:lvlText w:val="%1."/>
      <w:lvlJc w:val="left"/>
      <w:pPr>
        <w:ind w:left="360" w:hanging="360"/>
      </w:pPr>
      <w:rPr>
        <w:rFonts w:hint="default"/>
      </w:rPr>
    </w:lvl>
    <w:lvl w:ilvl="1">
      <w:start w:val="1"/>
      <w:numFmt w:val="decimal"/>
      <w:lvlText w:val="%1.%2."/>
      <w:lvlJc w:val="left"/>
      <w:pPr>
        <w:ind w:left="644"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533607"/>
    <w:multiLevelType w:val="multilevel"/>
    <w:tmpl w:val="1D62A8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8E6626"/>
    <w:multiLevelType w:val="multilevel"/>
    <w:tmpl w:val="39864B4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BA362B7"/>
    <w:multiLevelType w:val="multilevel"/>
    <w:tmpl w:val="AD9CE484"/>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FE95724"/>
    <w:multiLevelType w:val="multilevel"/>
    <w:tmpl w:val="8CB0BAB8"/>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5AB4EBC"/>
    <w:multiLevelType w:val="multilevel"/>
    <w:tmpl w:val="6A7EF080"/>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5FD02A7"/>
    <w:multiLevelType w:val="multilevel"/>
    <w:tmpl w:val="E99A35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FA6D68"/>
    <w:multiLevelType w:val="multilevel"/>
    <w:tmpl w:val="16E8349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57274258"/>
    <w:multiLevelType w:val="multilevel"/>
    <w:tmpl w:val="EB76ACAA"/>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AD446A"/>
    <w:multiLevelType w:val="multilevel"/>
    <w:tmpl w:val="95C2C3C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BD43D8"/>
    <w:multiLevelType w:val="multilevel"/>
    <w:tmpl w:val="13DC539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3" w15:restartNumberingAfterBreak="0">
    <w:nsid w:val="61D158F7"/>
    <w:multiLevelType w:val="multilevel"/>
    <w:tmpl w:val="77208FFC"/>
    <w:lvl w:ilvl="0">
      <w:start w:val="6"/>
      <w:numFmt w:val="decimal"/>
      <w:lvlText w:val="%1"/>
      <w:lvlJc w:val="left"/>
      <w:pPr>
        <w:ind w:left="360" w:hanging="360"/>
      </w:pPr>
      <w:rPr>
        <w:rFonts w:ascii="Arial" w:hAnsi="Arial" w:cs="Arial" w:hint="default"/>
        <w:sz w:val="20"/>
      </w:rPr>
    </w:lvl>
    <w:lvl w:ilvl="1">
      <w:start w:val="1"/>
      <w:numFmt w:val="decimal"/>
      <w:lvlText w:val="%1.%2"/>
      <w:lvlJc w:val="left"/>
      <w:pPr>
        <w:ind w:left="360" w:hanging="360"/>
      </w:pPr>
      <w:rPr>
        <w:rFonts w:ascii="Arial" w:hAnsi="Arial" w:cs="Arial" w:hint="default"/>
        <w:sz w:val="20"/>
      </w:rPr>
    </w:lvl>
    <w:lvl w:ilvl="2">
      <w:start w:val="1"/>
      <w:numFmt w:val="decimal"/>
      <w:lvlText w:val="%1.%2.%3"/>
      <w:lvlJc w:val="left"/>
      <w:pPr>
        <w:ind w:left="720" w:hanging="720"/>
      </w:pPr>
      <w:rPr>
        <w:rFonts w:ascii="Arial" w:hAnsi="Arial" w:cs="Arial" w:hint="default"/>
        <w:sz w:val="20"/>
      </w:rPr>
    </w:lvl>
    <w:lvl w:ilvl="3">
      <w:start w:val="1"/>
      <w:numFmt w:val="decimal"/>
      <w:lvlText w:val="%1.%2.%3.%4"/>
      <w:lvlJc w:val="left"/>
      <w:pPr>
        <w:ind w:left="720" w:hanging="720"/>
      </w:pPr>
      <w:rPr>
        <w:rFonts w:ascii="Arial" w:hAnsi="Arial" w:cs="Arial" w:hint="default"/>
        <w:sz w:val="20"/>
      </w:rPr>
    </w:lvl>
    <w:lvl w:ilvl="4">
      <w:start w:val="1"/>
      <w:numFmt w:val="decimal"/>
      <w:lvlText w:val="%1.%2.%3.%4.%5"/>
      <w:lvlJc w:val="left"/>
      <w:pPr>
        <w:ind w:left="1080" w:hanging="1080"/>
      </w:pPr>
      <w:rPr>
        <w:rFonts w:ascii="Arial" w:hAnsi="Arial" w:cs="Arial" w:hint="default"/>
        <w:sz w:val="20"/>
      </w:rPr>
    </w:lvl>
    <w:lvl w:ilvl="5">
      <w:start w:val="1"/>
      <w:numFmt w:val="decimal"/>
      <w:lvlText w:val="%1.%2.%3.%4.%5.%6"/>
      <w:lvlJc w:val="left"/>
      <w:pPr>
        <w:ind w:left="1080" w:hanging="1080"/>
      </w:pPr>
      <w:rPr>
        <w:rFonts w:ascii="Arial" w:hAnsi="Arial" w:cs="Arial" w:hint="default"/>
        <w:sz w:val="20"/>
      </w:rPr>
    </w:lvl>
    <w:lvl w:ilvl="6">
      <w:start w:val="1"/>
      <w:numFmt w:val="decimal"/>
      <w:lvlText w:val="%1.%2.%3.%4.%5.%6.%7"/>
      <w:lvlJc w:val="left"/>
      <w:pPr>
        <w:ind w:left="1080" w:hanging="1080"/>
      </w:pPr>
      <w:rPr>
        <w:rFonts w:ascii="Arial" w:hAnsi="Arial" w:cs="Arial" w:hint="default"/>
        <w:sz w:val="20"/>
      </w:rPr>
    </w:lvl>
    <w:lvl w:ilvl="7">
      <w:start w:val="1"/>
      <w:numFmt w:val="decimal"/>
      <w:lvlText w:val="%1.%2.%3.%4.%5.%6.%7.%8"/>
      <w:lvlJc w:val="left"/>
      <w:pPr>
        <w:ind w:left="1440" w:hanging="1440"/>
      </w:pPr>
      <w:rPr>
        <w:rFonts w:ascii="Arial" w:hAnsi="Arial" w:cs="Arial" w:hint="default"/>
        <w:sz w:val="20"/>
      </w:rPr>
    </w:lvl>
    <w:lvl w:ilvl="8">
      <w:start w:val="1"/>
      <w:numFmt w:val="decimal"/>
      <w:lvlText w:val="%1.%2.%3.%4.%5.%6.%7.%8.%9"/>
      <w:lvlJc w:val="left"/>
      <w:pPr>
        <w:ind w:left="1440" w:hanging="1440"/>
      </w:pPr>
      <w:rPr>
        <w:rFonts w:ascii="Arial" w:hAnsi="Arial" w:cs="Arial" w:hint="default"/>
        <w:sz w:val="20"/>
      </w:rPr>
    </w:lvl>
  </w:abstractNum>
  <w:abstractNum w:abstractNumId="4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AA21D01"/>
    <w:multiLevelType w:val="hybridMultilevel"/>
    <w:tmpl w:val="DDCC7AA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21D25F5"/>
    <w:multiLevelType w:val="hybridMultilevel"/>
    <w:tmpl w:val="8006E2AA"/>
    <w:lvl w:ilvl="0" w:tplc="33C430EE">
      <w:start w:val="1"/>
      <w:numFmt w:val="decimal"/>
      <w:lvlText w:val="%1"/>
      <w:lvlJc w:val="left"/>
      <w:pPr>
        <w:ind w:left="3195" w:hanging="36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7" w15:restartNumberingAfterBreak="0">
    <w:nsid w:val="7243328B"/>
    <w:multiLevelType w:val="multilevel"/>
    <w:tmpl w:val="3E64FC3C"/>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2AC6FB3"/>
    <w:multiLevelType w:val="multilevel"/>
    <w:tmpl w:val="E78EC430"/>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E739AA"/>
    <w:multiLevelType w:val="hybridMultilevel"/>
    <w:tmpl w:val="4EC67D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1" w15:restartNumberingAfterBreak="0">
    <w:nsid w:val="76AF6D96"/>
    <w:multiLevelType w:val="multilevel"/>
    <w:tmpl w:val="E9D6582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CB04450"/>
    <w:multiLevelType w:val="hybridMultilevel"/>
    <w:tmpl w:val="04AA6C66"/>
    <w:lvl w:ilvl="0" w:tplc="EB20AEDE">
      <w:start w:val="4"/>
      <w:numFmt w:val="bullet"/>
      <w:lvlText w:val=""/>
      <w:lvlJc w:val="left"/>
      <w:pPr>
        <w:ind w:left="720" w:hanging="360"/>
      </w:pPr>
      <w:rPr>
        <w:rFonts w:ascii="Symbol" w:eastAsiaTheme="minorHAnsi" w:hAnsi="Symbol" w:cs="Aria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62313444">
    <w:abstractNumId w:val="29"/>
  </w:num>
  <w:num w:numId="2" w16cid:durableId="1549875493">
    <w:abstractNumId w:val="14"/>
  </w:num>
  <w:num w:numId="3" w16cid:durableId="1168134323">
    <w:abstractNumId w:val="0"/>
  </w:num>
  <w:num w:numId="4" w16cid:durableId="222326735">
    <w:abstractNumId w:val="50"/>
  </w:num>
  <w:num w:numId="5" w16cid:durableId="1790011133">
    <w:abstractNumId w:val="52"/>
  </w:num>
  <w:num w:numId="6" w16cid:durableId="322779659">
    <w:abstractNumId w:val="27"/>
  </w:num>
  <w:num w:numId="7" w16cid:durableId="1705329023">
    <w:abstractNumId w:val="21"/>
  </w:num>
  <w:num w:numId="8" w16cid:durableId="1726102708">
    <w:abstractNumId w:val="35"/>
  </w:num>
  <w:num w:numId="9" w16cid:durableId="1726172309">
    <w:abstractNumId w:val="44"/>
  </w:num>
  <w:num w:numId="10" w16cid:durableId="1059092835">
    <w:abstractNumId w:val="17"/>
  </w:num>
  <w:num w:numId="11" w16cid:durableId="1802769316">
    <w:abstractNumId w:val="32"/>
  </w:num>
  <w:num w:numId="12" w16cid:durableId="1461729989">
    <w:abstractNumId w:val="38"/>
  </w:num>
  <w:num w:numId="13" w16cid:durableId="416365005">
    <w:abstractNumId w:val="18"/>
  </w:num>
  <w:num w:numId="14" w16cid:durableId="1082069049">
    <w:abstractNumId w:val="1"/>
  </w:num>
  <w:num w:numId="15" w16cid:durableId="1156990219">
    <w:abstractNumId w:val="51"/>
  </w:num>
  <w:num w:numId="16" w16cid:durableId="1050423818">
    <w:abstractNumId w:val="37"/>
  </w:num>
  <w:num w:numId="17" w16cid:durableId="2017344338">
    <w:abstractNumId w:val="23"/>
  </w:num>
  <w:num w:numId="18" w16cid:durableId="1562522396">
    <w:abstractNumId w:val="11"/>
  </w:num>
  <w:num w:numId="19" w16cid:durableId="1380665169">
    <w:abstractNumId w:val="33"/>
  </w:num>
  <w:num w:numId="20" w16cid:durableId="1171287600">
    <w:abstractNumId w:val="31"/>
  </w:num>
  <w:num w:numId="21" w16cid:durableId="766269374">
    <w:abstractNumId w:val="25"/>
  </w:num>
  <w:num w:numId="22" w16cid:durableId="289628911">
    <w:abstractNumId w:val="4"/>
  </w:num>
  <w:num w:numId="23" w16cid:durableId="1338146044">
    <w:abstractNumId w:val="22"/>
  </w:num>
  <w:num w:numId="24" w16cid:durableId="2058845917">
    <w:abstractNumId w:val="5"/>
  </w:num>
  <w:num w:numId="25" w16cid:durableId="264197490">
    <w:abstractNumId w:val="49"/>
  </w:num>
  <w:num w:numId="26" w16cid:durableId="250555012">
    <w:abstractNumId w:val="45"/>
  </w:num>
  <w:num w:numId="27" w16cid:durableId="1943997055">
    <w:abstractNumId w:val="7"/>
  </w:num>
  <w:num w:numId="28" w16cid:durableId="1647736072">
    <w:abstractNumId w:val="47"/>
  </w:num>
  <w:num w:numId="29" w16cid:durableId="1099834817">
    <w:abstractNumId w:val="30"/>
  </w:num>
  <w:num w:numId="30" w16cid:durableId="233862016">
    <w:abstractNumId w:val="39"/>
  </w:num>
  <w:num w:numId="31" w16cid:durableId="574626718">
    <w:abstractNumId w:val="42"/>
  </w:num>
  <w:num w:numId="32" w16cid:durableId="2129005213">
    <w:abstractNumId w:val="53"/>
  </w:num>
  <w:num w:numId="33" w16cid:durableId="1225406918">
    <w:abstractNumId w:val="10"/>
  </w:num>
  <w:num w:numId="34" w16cid:durableId="493841805">
    <w:abstractNumId w:val="12"/>
  </w:num>
  <w:num w:numId="35" w16cid:durableId="1122074199">
    <w:abstractNumId w:val="36"/>
  </w:num>
  <w:num w:numId="36" w16cid:durableId="52975322">
    <w:abstractNumId w:val="43"/>
  </w:num>
  <w:num w:numId="37" w16cid:durableId="1507747229">
    <w:abstractNumId w:val="19"/>
  </w:num>
  <w:num w:numId="38" w16cid:durableId="223687228">
    <w:abstractNumId w:val="20"/>
  </w:num>
  <w:num w:numId="39" w16cid:durableId="521163141">
    <w:abstractNumId w:val="3"/>
  </w:num>
  <w:num w:numId="40" w16cid:durableId="1791362512">
    <w:abstractNumId w:val="28"/>
  </w:num>
  <w:num w:numId="41" w16cid:durableId="1589148110">
    <w:abstractNumId w:val="46"/>
  </w:num>
  <w:num w:numId="42" w16cid:durableId="408961903">
    <w:abstractNumId w:val="9"/>
  </w:num>
  <w:num w:numId="43" w16cid:durableId="1160582078">
    <w:abstractNumId w:val="16"/>
  </w:num>
  <w:num w:numId="44" w16cid:durableId="1508517883">
    <w:abstractNumId w:val="8"/>
  </w:num>
  <w:num w:numId="45" w16cid:durableId="1986080679">
    <w:abstractNumId w:val="41"/>
  </w:num>
  <w:num w:numId="46" w16cid:durableId="660231631">
    <w:abstractNumId w:val="24"/>
  </w:num>
  <w:num w:numId="47" w16cid:durableId="1859125371">
    <w:abstractNumId w:val="48"/>
  </w:num>
  <w:num w:numId="48" w16cid:durableId="912423543">
    <w:abstractNumId w:val="40"/>
  </w:num>
  <w:num w:numId="49" w16cid:durableId="1250458889">
    <w:abstractNumId w:val="2"/>
  </w:num>
  <w:num w:numId="50" w16cid:durableId="399717327">
    <w:abstractNumId w:val="6"/>
  </w:num>
  <w:num w:numId="51" w16cid:durableId="269557250">
    <w:abstractNumId w:val="13"/>
  </w:num>
  <w:num w:numId="52" w16cid:durableId="2116361313">
    <w:abstractNumId w:val="26"/>
  </w:num>
  <w:num w:numId="53" w16cid:durableId="813177059">
    <w:abstractNumId w:val="34"/>
  </w:num>
  <w:num w:numId="54" w16cid:durableId="1067604493">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EA"/>
    <w:rsid w:val="000008F9"/>
    <w:rsid w:val="00063B7F"/>
    <w:rsid w:val="00064EC5"/>
    <w:rsid w:val="00086571"/>
    <w:rsid w:val="00095D5C"/>
    <w:rsid w:val="00096F0B"/>
    <w:rsid w:val="000A30FB"/>
    <w:rsid w:val="000A792A"/>
    <w:rsid w:val="000B4F00"/>
    <w:rsid w:val="000D7E14"/>
    <w:rsid w:val="000E6249"/>
    <w:rsid w:val="000E6495"/>
    <w:rsid w:val="000E67D6"/>
    <w:rsid w:val="000F25B0"/>
    <w:rsid w:val="000F6A6C"/>
    <w:rsid w:val="00107F1C"/>
    <w:rsid w:val="00134801"/>
    <w:rsid w:val="00153369"/>
    <w:rsid w:val="00164AAE"/>
    <w:rsid w:val="00180E3A"/>
    <w:rsid w:val="001A09CE"/>
    <w:rsid w:val="001C61EC"/>
    <w:rsid w:val="001E114B"/>
    <w:rsid w:val="001F35F8"/>
    <w:rsid w:val="00200AB8"/>
    <w:rsid w:val="0021582E"/>
    <w:rsid w:val="00231A8F"/>
    <w:rsid w:val="002612DE"/>
    <w:rsid w:val="002729AC"/>
    <w:rsid w:val="0029188D"/>
    <w:rsid w:val="002A1965"/>
    <w:rsid w:val="002B4D9B"/>
    <w:rsid w:val="002B7AAB"/>
    <w:rsid w:val="002E5F93"/>
    <w:rsid w:val="002F5271"/>
    <w:rsid w:val="00304D4F"/>
    <w:rsid w:val="00321374"/>
    <w:rsid w:val="00342620"/>
    <w:rsid w:val="00345ACC"/>
    <w:rsid w:val="00355704"/>
    <w:rsid w:val="00361AC3"/>
    <w:rsid w:val="00363D79"/>
    <w:rsid w:val="00383619"/>
    <w:rsid w:val="00385021"/>
    <w:rsid w:val="00385B4E"/>
    <w:rsid w:val="00387552"/>
    <w:rsid w:val="003B5509"/>
    <w:rsid w:val="003D7046"/>
    <w:rsid w:val="003E243C"/>
    <w:rsid w:val="003F2574"/>
    <w:rsid w:val="00400218"/>
    <w:rsid w:val="00431A49"/>
    <w:rsid w:val="00462A19"/>
    <w:rsid w:val="0047153B"/>
    <w:rsid w:val="00475DB3"/>
    <w:rsid w:val="00481439"/>
    <w:rsid w:val="00494368"/>
    <w:rsid w:val="00496989"/>
    <w:rsid w:val="004A1AF8"/>
    <w:rsid w:val="004B5029"/>
    <w:rsid w:val="004C26AE"/>
    <w:rsid w:val="004C52CF"/>
    <w:rsid w:val="004F211F"/>
    <w:rsid w:val="00502F59"/>
    <w:rsid w:val="005112F6"/>
    <w:rsid w:val="00530321"/>
    <w:rsid w:val="00534DC4"/>
    <w:rsid w:val="0054011C"/>
    <w:rsid w:val="00561ACF"/>
    <w:rsid w:val="00581079"/>
    <w:rsid w:val="00594904"/>
    <w:rsid w:val="005A75B0"/>
    <w:rsid w:val="005B2C00"/>
    <w:rsid w:val="005C51BC"/>
    <w:rsid w:val="005E2EF3"/>
    <w:rsid w:val="005F1A08"/>
    <w:rsid w:val="006332A9"/>
    <w:rsid w:val="00644753"/>
    <w:rsid w:val="00645624"/>
    <w:rsid w:val="00667E28"/>
    <w:rsid w:val="006B1278"/>
    <w:rsid w:val="006E271B"/>
    <w:rsid w:val="006F3D32"/>
    <w:rsid w:val="00712F01"/>
    <w:rsid w:val="007142B6"/>
    <w:rsid w:val="00720B9A"/>
    <w:rsid w:val="007237DC"/>
    <w:rsid w:val="0072546B"/>
    <w:rsid w:val="00736E4E"/>
    <w:rsid w:val="00762135"/>
    <w:rsid w:val="0076380F"/>
    <w:rsid w:val="00781FBE"/>
    <w:rsid w:val="007B4C9E"/>
    <w:rsid w:val="007B52C9"/>
    <w:rsid w:val="007C1792"/>
    <w:rsid w:val="007C5A5E"/>
    <w:rsid w:val="007D06E9"/>
    <w:rsid w:val="007D7EEE"/>
    <w:rsid w:val="007E1977"/>
    <w:rsid w:val="007F09B6"/>
    <w:rsid w:val="007F4A5F"/>
    <w:rsid w:val="007F6F91"/>
    <w:rsid w:val="00804879"/>
    <w:rsid w:val="00817836"/>
    <w:rsid w:val="00817C96"/>
    <w:rsid w:val="00832289"/>
    <w:rsid w:val="008468B1"/>
    <w:rsid w:val="0085406E"/>
    <w:rsid w:val="00863509"/>
    <w:rsid w:val="00876BA3"/>
    <w:rsid w:val="0088060B"/>
    <w:rsid w:val="008834DC"/>
    <w:rsid w:val="008836A2"/>
    <w:rsid w:val="00883FD7"/>
    <w:rsid w:val="0089387B"/>
    <w:rsid w:val="00897BF0"/>
    <w:rsid w:val="008A2AD1"/>
    <w:rsid w:val="008D15F7"/>
    <w:rsid w:val="008D6D76"/>
    <w:rsid w:val="008E4472"/>
    <w:rsid w:val="008E5D08"/>
    <w:rsid w:val="008F077D"/>
    <w:rsid w:val="00943FBB"/>
    <w:rsid w:val="00953230"/>
    <w:rsid w:val="00962E21"/>
    <w:rsid w:val="00964E24"/>
    <w:rsid w:val="00974366"/>
    <w:rsid w:val="009752D2"/>
    <w:rsid w:val="009D7051"/>
    <w:rsid w:val="00A47CAD"/>
    <w:rsid w:val="00A54788"/>
    <w:rsid w:val="00A77B5D"/>
    <w:rsid w:val="00AB46C5"/>
    <w:rsid w:val="00AB7B42"/>
    <w:rsid w:val="00AC4953"/>
    <w:rsid w:val="00AE5A54"/>
    <w:rsid w:val="00AF7B2C"/>
    <w:rsid w:val="00B001C6"/>
    <w:rsid w:val="00B1394D"/>
    <w:rsid w:val="00B14112"/>
    <w:rsid w:val="00B7595A"/>
    <w:rsid w:val="00B8691E"/>
    <w:rsid w:val="00B946EA"/>
    <w:rsid w:val="00BB07DC"/>
    <w:rsid w:val="00BF142D"/>
    <w:rsid w:val="00C02622"/>
    <w:rsid w:val="00C326CF"/>
    <w:rsid w:val="00C32CA7"/>
    <w:rsid w:val="00C37C4C"/>
    <w:rsid w:val="00C37E81"/>
    <w:rsid w:val="00C4093E"/>
    <w:rsid w:val="00C50CD5"/>
    <w:rsid w:val="00C82818"/>
    <w:rsid w:val="00CC1448"/>
    <w:rsid w:val="00CD13CE"/>
    <w:rsid w:val="00CE390C"/>
    <w:rsid w:val="00CE63C3"/>
    <w:rsid w:val="00CF1473"/>
    <w:rsid w:val="00D1583E"/>
    <w:rsid w:val="00D167D8"/>
    <w:rsid w:val="00D17DF5"/>
    <w:rsid w:val="00D42ACE"/>
    <w:rsid w:val="00D434F9"/>
    <w:rsid w:val="00D469BA"/>
    <w:rsid w:val="00D54180"/>
    <w:rsid w:val="00D66E20"/>
    <w:rsid w:val="00D733C7"/>
    <w:rsid w:val="00E06E57"/>
    <w:rsid w:val="00E14A57"/>
    <w:rsid w:val="00E1735B"/>
    <w:rsid w:val="00E1793F"/>
    <w:rsid w:val="00E34371"/>
    <w:rsid w:val="00E43352"/>
    <w:rsid w:val="00EE1F87"/>
    <w:rsid w:val="00F04CDC"/>
    <w:rsid w:val="00F072D3"/>
    <w:rsid w:val="00F11768"/>
    <w:rsid w:val="00F11B82"/>
    <w:rsid w:val="00F14A3D"/>
    <w:rsid w:val="00F2133C"/>
    <w:rsid w:val="00F26B2C"/>
    <w:rsid w:val="00F557B0"/>
    <w:rsid w:val="00F634CB"/>
    <w:rsid w:val="00FA05BF"/>
    <w:rsid w:val="00FC5402"/>
    <w:rsid w:val="00FD01CC"/>
    <w:rsid w:val="00FE3E73"/>
    <w:rsid w:val="00FE74AD"/>
    <w:rsid w:val="00FF02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ED5FC"/>
  <w15:chartTrackingRefBased/>
  <w15:docId w15:val="{2BA975D7-4891-4550-AFDC-9A6BCE513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946EA"/>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rsid w:val="00B946E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rsid w:val="00B946E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946EA"/>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semiHidden/>
    <w:unhideWhenUsed/>
    <w:qFormat/>
    <w:rsid w:val="00B946EA"/>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7237DC"/>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B946EA"/>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946EA"/>
    <w:rPr>
      <w:rFonts w:asciiTheme="majorHAnsi" w:eastAsiaTheme="majorEastAsia" w:hAnsiTheme="majorHAnsi" w:cstheme="majorBidi"/>
      <w:b/>
      <w:bCs/>
      <w:color w:val="2F5496" w:themeColor="accent1" w:themeShade="BF"/>
      <w:kern w:val="0"/>
      <w:sz w:val="28"/>
      <w:szCs w:val="28"/>
      <w:lang w:eastAsia="pt-BR"/>
      <w14:ligatures w14:val="none"/>
    </w:rPr>
  </w:style>
  <w:style w:type="character" w:customStyle="1" w:styleId="Ttulo2Char">
    <w:name w:val="Título 2 Char"/>
    <w:basedOn w:val="Fontepargpadro"/>
    <w:link w:val="Ttulo2"/>
    <w:rsid w:val="00B946EA"/>
    <w:rPr>
      <w:rFonts w:ascii="Times New Roman" w:eastAsiaTheme="minorEastAsia" w:hAnsi="Times New Roman" w:cs="Times New Roman"/>
      <w:b/>
      <w:color w:val="000000"/>
      <w:kern w:val="0"/>
      <w:sz w:val="24"/>
      <w:szCs w:val="20"/>
      <w:lang w:eastAsia="pt-BR"/>
      <w14:ligatures w14:val="none"/>
    </w:rPr>
  </w:style>
  <w:style w:type="character" w:customStyle="1" w:styleId="Ttulo3Char">
    <w:name w:val="Título 3 Char"/>
    <w:basedOn w:val="Fontepargpadro"/>
    <w:link w:val="Ttulo3"/>
    <w:uiPriority w:val="9"/>
    <w:semiHidden/>
    <w:rsid w:val="00B946EA"/>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semiHidden/>
    <w:rsid w:val="00B946EA"/>
    <w:rPr>
      <w:rFonts w:asciiTheme="majorHAnsi" w:eastAsiaTheme="majorEastAsia" w:hAnsiTheme="majorHAnsi" w:cstheme="majorBidi"/>
      <w:i/>
      <w:iCs/>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B946EA"/>
    <w:rPr>
      <w:rFonts w:asciiTheme="majorHAnsi" w:eastAsiaTheme="majorEastAsia" w:hAnsiTheme="majorHAnsi" w:cstheme="majorBidi"/>
      <w:color w:val="1F3763" w:themeColor="accent1" w:themeShade="7F"/>
      <w:kern w:val="0"/>
      <w14:ligatures w14:val="none"/>
    </w:rPr>
  </w:style>
  <w:style w:type="paragraph" w:styleId="PargrafodaLista">
    <w:name w:val="List Paragraph"/>
    <w:aliases w:val="Segundo,SheParágrafo da Lista,Lista Paragrafo em Preto,Texto,Parágrafo da Lista2,List Paragraph Char Char Char,Normal com bullets"/>
    <w:basedOn w:val="Normal"/>
    <w:link w:val="PargrafodaListaChar"/>
    <w:uiPriority w:val="34"/>
    <w:qFormat/>
    <w:rsid w:val="00B946EA"/>
    <w:pPr>
      <w:ind w:left="720"/>
      <w:contextualSpacing/>
    </w:pPr>
  </w:style>
  <w:style w:type="paragraph" w:styleId="NormalWeb">
    <w:name w:val="Normal (Web)"/>
    <w:aliases w:val="Normal (Web) Char,Carta"/>
    <w:basedOn w:val="Normal"/>
    <w:link w:val="NormalWebChar1"/>
    <w:uiPriority w:val="99"/>
    <w:qFormat/>
    <w:rsid w:val="00B946E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946EA"/>
    <w:rPr>
      <w:rFonts w:ascii="Tahoma" w:hAnsi="Tahoma"/>
      <w:sz w:val="16"/>
      <w:szCs w:val="16"/>
    </w:rPr>
  </w:style>
  <w:style w:type="character" w:customStyle="1" w:styleId="TextodebaloChar">
    <w:name w:val="Texto de balão Char"/>
    <w:basedOn w:val="Fontepargpadro"/>
    <w:link w:val="Textodebalo"/>
    <w:uiPriority w:val="99"/>
    <w:rsid w:val="00B946EA"/>
    <w:rPr>
      <w:rFonts w:ascii="Tahoma" w:eastAsiaTheme="minorEastAsia" w:hAnsi="Tahoma" w:cs="Tahoma"/>
      <w:kern w:val="0"/>
      <w:sz w:val="16"/>
      <w:szCs w:val="16"/>
      <w:lang w:eastAsia="pt-BR"/>
      <w14:ligatures w14:val="none"/>
    </w:rPr>
  </w:style>
  <w:style w:type="paragraph" w:customStyle="1" w:styleId="Nvel2">
    <w:name w:val="Nível 2"/>
    <w:basedOn w:val="Normal"/>
    <w:next w:val="Normal"/>
    <w:rsid w:val="00B946EA"/>
    <w:pPr>
      <w:spacing w:after="120"/>
      <w:jc w:val="both"/>
    </w:pPr>
    <w:rPr>
      <w:rFonts w:ascii="Arial" w:hAnsi="Arial" w:cs="Times New Roman"/>
      <w:b/>
      <w:szCs w:val="20"/>
    </w:rPr>
  </w:style>
  <w:style w:type="character" w:customStyle="1" w:styleId="normalchar1">
    <w:name w:val="normal__char1"/>
    <w:rsid w:val="00B946EA"/>
    <w:rPr>
      <w:rFonts w:ascii="Arial" w:hAnsi="Arial" w:cs="Arial" w:hint="default"/>
      <w:strike w:val="0"/>
      <w:dstrike w:val="0"/>
      <w:sz w:val="24"/>
      <w:szCs w:val="24"/>
      <w:u w:val="none"/>
      <w:effect w:val="none"/>
    </w:rPr>
  </w:style>
  <w:style w:type="character" w:customStyle="1" w:styleId="apple-style-span">
    <w:name w:val="apple-style-span"/>
    <w:basedOn w:val="Fontepargpadro"/>
    <w:rsid w:val="00B946EA"/>
  </w:style>
  <w:style w:type="character" w:styleId="Hyperlink">
    <w:name w:val="Hyperlink"/>
    <w:uiPriority w:val="99"/>
    <w:rsid w:val="00B946EA"/>
    <w:rPr>
      <w:color w:val="000080"/>
      <w:u w:val="single"/>
    </w:rPr>
  </w:style>
  <w:style w:type="paragraph" w:styleId="Citao">
    <w:name w:val="Quote"/>
    <w:aliases w:val="TCU,Citação AGU,NotaExplicativa"/>
    <w:basedOn w:val="Normal"/>
    <w:next w:val="Normal"/>
    <w:link w:val="CitaoChar"/>
    <w:rsid w:val="00B946E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946EA"/>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B946EA"/>
    <w:pPr>
      <w:numPr>
        <w:numId w:val="3"/>
      </w:numPr>
      <w:contextualSpacing/>
    </w:pPr>
  </w:style>
  <w:style w:type="paragraph" w:customStyle="1" w:styleId="Notaexplicativa">
    <w:name w:val="Nota explicativa"/>
    <w:basedOn w:val="Citao"/>
    <w:link w:val="NotaexplicativaChar"/>
    <w:rsid w:val="00B946EA"/>
    <w:rPr>
      <w:szCs w:val="20"/>
    </w:rPr>
  </w:style>
  <w:style w:type="character" w:customStyle="1" w:styleId="NotaexplicativaChar">
    <w:name w:val="Nota explicativa Char"/>
    <w:basedOn w:val="CitaoChar"/>
    <w:link w:val="Notaexplicativa"/>
    <w:rsid w:val="00B946EA"/>
    <w:rPr>
      <w:rFonts w:ascii="Arial" w:eastAsia="Calibri" w:hAnsi="Arial" w:cs="Tahoma"/>
      <w:i/>
      <w:iCs/>
      <w:color w:val="000000"/>
      <w:kern w:val="0"/>
      <w:sz w:val="20"/>
      <w:szCs w:val="20"/>
      <w:shd w:val="clear" w:color="auto" w:fill="FFFFCC"/>
      <w14:ligatures w14:val="none"/>
    </w:rPr>
  </w:style>
  <w:style w:type="paragraph" w:styleId="Cabealho">
    <w:name w:val="header"/>
    <w:basedOn w:val="Normal"/>
    <w:link w:val="CabealhoChar"/>
    <w:uiPriority w:val="99"/>
    <w:rsid w:val="00B946EA"/>
    <w:pPr>
      <w:tabs>
        <w:tab w:val="center" w:pos="4252"/>
        <w:tab w:val="right" w:pos="8504"/>
      </w:tabs>
    </w:pPr>
  </w:style>
  <w:style w:type="character" w:customStyle="1" w:styleId="CabealhoChar">
    <w:name w:val="Cabeçalho Char"/>
    <w:basedOn w:val="Fontepargpadro"/>
    <w:link w:val="Cabealho"/>
    <w:uiPriority w:val="99"/>
    <w:rsid w:val="00B946EA"/>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rsid w:val="00B946EA"/>
    <w:pPr>
      <w:tabs>
        <w:tab w:val="center" w:pos="4252"/>
        <w:tab w:val="right" w:pos="8504"/>
      </w:tabs>
    </w:pPr>
  </w:style>
  <w:style w:type="character" w:customStyle="1" w:styleId="RodapChar">
    <w:name w:val="Rodapé Char"/>
    <w:basedOn w:val="Fontepargpadro"/>
    <w:link w:val="Rodap"/>
    <w:qFormat/>
    <w:rsid w:val="00B946EA"/>
    <w:rPr>
      <w:rFonts w:ascii="Ecofont_Spranq_eco_Sans" w:eastAsiaTheme="minorEastAsia" w:hAnsi="Ecofont_Spranq_eco_Sans" w:cs="Tahoma"/>
      <w:kern w:val="0"/>
      <w:sz w:val="24"/>
      <w:szCs w:val="24"/>
      <w:lang w:eastAsia="pt-BR"/>
      <w14:ligatures w14:val="none"/>
    </w:rPr>
  </w:style>
  <w:style w:type="numbering" w:customStyle="1" w:styleId="Estilo1">
    <w:name w:val="Estilo1"/>
    <w:uiPriority w:val="99"/>
    <w:rsid w:val="00B946EA"/>
    <w:pPr>
      <w:numPr>
        <w:numId w:val="4"/>
      </w:numPr>
    </w:pPr>
  </w:style>
  <w:style w:type="numbering" w:customStyle="1" w:styleId="Estilo2">
    <w:name w:val="Estilo2"/>
    <w:uiPriority w:val="99"/>
    <w:rsid w:val="00B946EA"/>
    <w:pPr>
      <w:numPr>
        <w:numId w:val="5"/>
      </w:numPr>
    </w:pPr>
  </w:style>
  <w:style w:type="numbering" w:customStyle="1" w:styleId="Estilo3">
    <w:name w:val="Estilo3"/>
    <w:uiPriority w:val="99"/>
    <w:rsid w:val="00B946EA"/>
    <w:pPr>
      <w:numPr>
        <w:numId w:val="6"/>
      </w:numPr>
    </w:pPr>
  </w:style>
  <w:style w:type="numbering" w:customStyle="1" w:styleId="Estilo4">
    <w:name w:val="Estilo4"/>
    <w:uiPriority w:val="99"/>
    <w:rsid w:val="00B946EA"/>
    <w:pPr>
      <w:numPr>
        <w:numId w:val="7"/>
      </w:numPr>
    </w:pPr>
  </w:style>
  <w:style w:type="numbering" w:customStyle="1" w:styleId="Estilo5">
    <w:name w:val="Estilo5"/>
    <w:uiPriority w:val="99"/>
    <w:rsid w:val="00B946EA"/>
    <w:pPr>
      <w:numPr>
        <w:numId w:val="8"/>
      </w:numPr>
    </w:pPr>
  </w:style>
  <w:style w:type="numbering" w:customStyle="1" w:styleId="Estilo6">
    <w:name w:val="Estilo6"/>
    <w:uiPriority w:val="99"/>
    <w:rsid w:val="00B946EA"/>
    <w:pPr>
      <w:numPr>
        <w:numId w:val="9"/>
      </w:numPr>
    </w:pPr>
  </w:style>
  <w:style w:type="character" w:styleId="Refdecomentrio">
    <w:name w:val="annotation reference"/>
    <w:basedOn w:val="Fontepargpadro"/>
    <w:unhideWhenUsed/>
    <w:rsid w:val="00B946EA"/>
    <w:rPr>
      <w:sz w:val="16"/>
      <w:szCs w:val="16"/>
    </w:rPr>
  </w:style>
  <w:style w:type="paragraph" w:styleId="Textodecomentrio">
    <w:name w:val="annotation text"/>
    <w:basedOn w:val="Normal"/>
    <w:link w:val="TextodecomentrioChar"/>
    <w:uiPriority w:val="99"/>
    <w:unhideWhenUsed/>
    <w:rsid w:val="00B946EA"/>
    <w:rPr>
      <w:sz w:val="20"/>
      <w:szCs w:val="20"/>
    </w:rPr>
  </w:style>
  <w:style w:type="character" w:customStyle="1" w:styleId="TextodecomentrioChar">
    <w:name w:val="Texto de comentário Char"/>
    <w:basedOn w:val="Fontepargpadro"/>
    <w:link w:val="Textodecomentrio"/>
    <w:uiPriority w:val="99"/>
    <w:qFormat/>
    <w:rsid w:val="00B946EA"/>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B946EA"/>
    <w:rPr>
      <w:b/>
      <w:bCs/>
    </w:rPr>
  </w:style>
  <w:style w:type="character" w:customStyle="1" w:styleId="AssuntodocomentrioChar">
    <w:name w:val="Assunto do comentário Char"/>
    <w:basedOn w:val="TextodecomentrioChar"/>
    <w:link w:val="Assuntodocomentrio"/>
    <w:uiPriority w:val="99"/>
    <w:semiHidden/>
    <w:rsid w:val="00B946EA"/>
    <w:rPr>
      <w:rFonts w:ascii="Ecofont_Spranq_eco_Sans" w:eastAsiaTheme="minorEastAsia" w:hAnsi="Ecofont_Spranq_eco_Sans" w:cs="Tahoma"/>
      <w:b/>
      <w:bCs/>
      <w:kern w:val="0"/>
      <w:sz w:val="20"/>
      <w:szCs w:val="20"/>
      <w:lang w:eastAsia="pt-BR"/>
      <w14:ligatures w14:val="none"/>
    </w:rPr>
  </w:style>
  <w:style w:type="paragraph" w:customStyle="1" w:styleId="Nivel01">
    <w:name w:val="Nivel 01"/>
    <w:basedOn w:val="Ttulo1"/>
    <w:next w:val="Normal"/>
    <w:link w:val="Nivel01Char"/>
    <w:autoRedefine/>
    <w:qFormat/>
    <w:rsid w:val="00B946EA"/>
    <w:pPr>
      <w:numPr>
        <w:numId w:val="2"/>
      </w:numPr>
      <w:tabs>
        <w:tab w:val="left" w:pos="567"/>
      </w:tabs>
      <w:spacing w:before="240" w:after="120" w:line="276" w:lineRule="auto"/>
      <w:ind w:left="0" w:firstLine="0"/>
      <w:jc w:val="both"/>
    </w:pPr>
    <w:rPr>
      <w:rFonts w:ascii="Arial" w:hAnsi="Arial" w:cs="Arial"/>
      <w:color w:val="323E4F" w:themeColor="text2" w:themeShade="BF"/>
      <w:spacing w:val="5"/>
      <w:sz w:val="20"/>
      <w:szCs w:val="20"/>
    </w:rPr>
  </w:style>
  <w:style w:type="paragraph" w:customStyle="1" w:styleId="Nivel01Titulo">
    <w:name w:val="Nivel_01_Titulo"/>
    <w:basedOn w:val="Nivel01"/>
    <w:link w:val="Nivel01TituloChar"/>
    <w:rsid w:val="00B946EA"/>
    <w:pPr>
      <w:jc w:val="left"/>
    </w:pPr>
    <w:rPr>
      <w:rFonts w:cstheme="majorBidi"/>
      <w:color w:val="000000" w:themeColor="text1"/>
      <w:kern w:val="28"/>
      <w:sz w:val="52"/>
      <w:szCs w:val="52"/>
    </w:rPr>
  </w:style>
  <w:style w:type="paragraph" w:styleId="Ttulo">
    <w:name w:val="Title"/>
    <w:basedOn w:val="Normal"/>
    <w:next w:val="Normal"/>
    <w:link w:val="TtuloChar"/>
    <w:rsid w:val="00B946E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B946EA"/>
    <w:rPr>
      <w:rFonts w:asciiTheme="majorHAnsi" w:eastAsiaTheme="majorEastAsia" w:hAnsiTheme="majorHAnsi" w:cstheme="majorBidi"/>
      <w:color w:val="323E4F" w:themeColor="text2" w:themeShade="BF"/>
      <w:spacing w:val="5"/>
      <w:kern w:val="28"/>
      <w:sz w:val="52"/>
      <w:szCs w:val="52"/>
      <w:lang w:eastAsia="pt-BR"/>
      <w14:ligatures w14:val="none"/>
    </w:rPr>
  </w:style>
  <w:style w:type="character" w:customStyle="1" w:styleId="Nivel01Char">
    <w:name w:val="Nivel 01 Char"/>
    <w:basedOn w:val="TtuloChar"/>
    <w:link w:val="Nivel01"/>
    <w:rsid w:val="00B946EA"/>
    <w:rPr>
      <w:rFonts w:ascii="Arial" w:eastAsiaTheme="majorEastAsia" w:hAnsi="Arial" w:cs="Arial"/>
      <w:b/>
      <w:bCs/>
      <w:color w:val="323E4F" w:themeColor="text2" w:themeShade="BF"/>
      <w:spacing w:val="5"/>
      <w:kern w:val="0"/>
      <w:sz w:val="20"/>
      <w:szCs w:val="20"/>
      <w:lang w:eastAsia="pt-BR"/>
      <w14:ligatures w14:val="none"/>
    </w:rPr>
  </w:style>
  <w:style w:type="character" w:customStyle="1" w:styleId="Nivel01TituloChar">
    <w:name w:val="Nivel_01_Titulo Char"/>
    <w:basedOn w:val="Nivel01Char"/>
    <w:link w:val="Nivel01Titulo"/>
    <w:qFormat/>
    <w:rsid w:val="00B946EA"/>
    <w:rPr>
      <w:rFonts w:ascii="Arial" w:eastAsiaTheme="majorEastAsia" w:hAnsi="Arial" w:cstheme="majorBidi"/>
      <w:b/>
      <w:bCs/>
      <w:color w:val="000000" w:themeColor="text1"/>
      <w:spacing w:val="5"/>
      <w:kern w:val="28"/>
      <w:sz w:val="52"/>
      <w:szCs w:val="52"/>
      <w:lang w:eastAsia="pt-BR"/>
      <w14:ligatures w14:val="none"/>
    </w:rPr>
  </w:style>
  <w:style w:type="table" w:styleId="Tabelacomgrade">
    <w:name w:val="Table Grid"/>
    <w:basedOn w:val="Tabelanormal"/>
    <w:rsid w:val="00B946EA"/>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B946E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B946E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946E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14:ligatures w14:val="standardContextual"/>
    </w:rPr>
  </w:style>
  <w:style w:type="paragraph" w:customStyle="1" w:styleId="paragraph">
    <w:name w:val="paragraph"/>
    <w:basedOn w:val="Normal"/>
    <w:rsid w:val="00B946E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946EA"/>
  </w:style>
  <w:style w:type="character" w:customStyle="1" w:styleId="eop">
    <w:name w:val="eop"/>
    <w:basedOn w:val="Fontepargpadro"/>
    <w:rsid w:val="00B946EA"/>
  </w:style>
  <w:style w:type="character" w:customStyle="1" w:styleId="spellingerror">
    <w:name w:val="spellingerror"/>
    <w:basedOn w:val="Fontepargpadro"/>
    <w:rsid w:val="00B946EA"/>
  </w:style>
  <w:style w:type="paragraph" w:styleId="Corpodetexto">
    <w:name w:val="Body Text"/>
    <w:basedOn w:val="Normal"/>
    <w:link w:val="CorpodetextoChar"/>
    <w:uiPriority w:val="99"/>
    <w:unhideWhenUsed/>
    <w:rsid w:val="00B946E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B946EA"/>
    <w:rPr>
      <w:rFonts w:ascii="Times New Roman" w:eastAsia="Times New Roman" w:hAnsi="Times New Roman" w:cs="Times New Roman"/>
      <w:kern w:val="0"/>
      <w:sz w:val="24"/>
      <w:szCs w:val="24"/>
      <w:lang w:eastAsia="pt-BR"/>
      <w14:ligatures w14:val="none"/>
    </w:rPr>
  </w:style>
  <w:style w:type="paragraph" w:customStyle="1" w:styleId="Nivel1">
    <w:name w:val="Nivel1"/>
    <w:basedOn w:val="Ttulo1"/>
    <w:link w:val="Nivel1Char"/>
    <w:rsid w:val="00B946E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946EA"/>
    <w:rPr>
      <w:rFonts w:ascii="Arial" w:eastAsiaTheme="majorEastAsia" w:hAnsi="Arial" w:cs="Arial"/>
      <w:b/>
      <w:bCs w:val="0"/>
      <w:color w:val="000000"/>
      <w:kern w:val="0"/>
      <w:sz w:val="28"/>
      <w:szCs w:val="28"/>
      <w:lang w:eastAsia="pt-BR"/>
      <w14:ligatures w14:val="none"/>
    </w:rPr>
  </w:style>
  <w:style w:type="paragraph" w:customStyle="1" w:styleId="PargrafodaLista1">
    <w:name w:val="Parágrafo da Lista1"/>
    <w:basedOn w:val="Normal"/>
    <w:rsid w:val="00B946EA"/>
    <w:pPr>
      <w:ind w:left="720"/>
    </w:pPr>
    <w:rPr>
      <w:rFonts w:eastAsia="Times New Roman" w:cs="Ecofont_Spranq_eco_Sans"/>
    </w:rPr>
  </w:style>
  <w:style w:type="paragraph" w:customStyle="1" w:styleId="Nivel2">
    <w:name w:val="Nivel 2"/>
    <w:basedOn w:val="Normal"/>
    <w:link w:val="Nivel2Char"/>
    <w:autoRedefine/>
    <w:qFormat/>
    <w:rsid w:val="00B946EA"/>
    <w:pPr>
      <w:numPr>
        <w:ilvl w:val="1"/>
        <w:numId w:val="2"/>
      </w:numPr>
      <w:spacing w:before="120" w:after="120" w:line="276" w:lineRule="auto"/>
      <w:ind w:left="993" w:firstLine="0"/>
      <w:jc w:val="both"/>
    </w:pPr>
    <w:rPr>
      <w:rFonts w:ascii="Arial" w:eastAsia="Arial" w:hAnsi="Arial" w:cs="Arial"/>
      <w:sz w:val="20"/>
      <w:szCs w:val="20"/>
    </w:rPr>
  </w:style>
  <w:style w:type="paragraph" w:customStyle="1" w:styleId="Nivel10">
    <w:name w:val="Nivel 1"/>
    <w:basedOn w:val="Nivel2"/>
    <w:next w:val="Nivel2"/>
    <w:rsid w:val="00B946EA"/>
    <w:pPr>
      <w:numPr>
        <w:ilvl w:val="0"/>
        <w:numId w:val="0"/>
      </w:numPr>
      <w:ind w:left="360" w:hanging="360"/>
    </w:pPr>
    <w:rPr>
      <w:b/>
    </w:rPr>
  </w:style>
  <w:style w:type="paragraph" w:customStyle="1" w:styleId="Nivel3">
    <w:name w:val="Nivel 3"/>
    <w:basedOn w:val="Normal"/>
    <w:link w:val="Nivel3Char"/>
    <w:autoRedefine/>
    <w:qFormat/>
    <w:rsid w:val="00B946EA"/>
    <w:pPr>
      <w:numPr>
        <w:ilvl w:val="2"/>
        <w:numId w:val="2"/>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autoRedefine/>
    <w:qFormat/>
    <w:rsid w:val="00B946EA"/>
    <w:pPr>
      <w:numPr>
        <w:ilvl w:val="3"/>
      </w:numPr>
      <w:ind w:left="567" w:firstLine="0"/>
    </w:pPr>
    <w:rPr>
      <w:color w:val="auto"/>
    </w:rPr>
  </w:style>
  <w:style w:type="paragraph" w:customStyle="1" w:styleId="Nivel5">
    <w:name w:val="Nivel 5"/>
    <w:basedOn w:val="Nivel4"/>
    <w:autoRedefine/>
    <w:qFormat/>
    <w:rsid w:val="00B946EA"/>
    <w:pPr>
      <w:numPr>
        <w:ilvl w:val="4"/>
      </w:numPr>
      <w:ind w:left="851" w:firstLine="0"/>
    </w:pPr>
  </w:style>
  <w:style w:type="character" w:customStyle="1" w:styleId="Nivel4Char">
    <w:name w:val="Nivel 4 Char"/>
    <w:basedOn w:val="Fontepargpadro"/>
    <w:link w:val="Nivel4"/>
    <w:rsid w:val="00B946EA"/>
    <w:rPr>
      <w:rFonts w:ascii="Arial" w:eastAsiaTheme="minorEastAsia" w:hAnsi="Arial" w:cs="Arial"/>
      <w:kern w:val="0"/>
      <w:sz w:val="20"/>
      <w:szCs w:val="20"/>
      <w:lang w:eastAsia="pt-BR"/>
      <w14:ligatures w14:val="none"/>
    </w:rPr>
  </w:style>
  <w:style w:type="paragraph" w:customStyle="1" w:styleId="textbody">
    <w:name w:val="textbody"/>
    <w:basedOn w:val="Normal"/>
    <w:rsid w:val="00B946E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946E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946E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946E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946EA"/>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rsid w:val="00B946EA"/>
    <w:rPr>
      <w:b/>
      <w:bCs/>
    </w:rPr>
  </w:style>
  <w:style w:type="character" w:styleId="nfase">
    <w:name w:val="Emphasis"/>
    <w:basedOn w:val="Fontepargpadro"/>
    <w:uiPriority w:val="20"/>
    <w:rsid w:val="00B946EA"/>
    <w:rPr>
      <w:i/>
      <w:iCs/>
    </w:rPr>
  </w:style>
  <w:style w:type="character" w:customStyle="1" w:styleId="Manoel">
    <w:name w:val="Manoel"/>
    <w:rsid w:val="00B946EA"/>
    <w:rPr>
      <w:rFonts w:ascii="Arial" w:hAnsi="Arial" w:cs="Arial"/>
      <w:color w:val="7030A0"/>
      <w:sz w:val="20"/>
    </w:rPr>
  </w:style>
  <w:style w:type="character" w:customStyle="1" w:styleId="ListLabel12">
    <w:name w:val="ListLabel 12"/>
    <w:rsid w:val="00B946EA"/>
    <w:rPr>
      <w:b/>
    </w:rPr>
  </w:style>
  <w:style w:type="paragraph" w:customStyle="1" w:styleId="texto1">
    <w:name w:val="texto1"/>
    <w:basedOn w:val="Normal"/>
    <w:rsid w:val="00B946E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946E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946EA"/>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B946E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946EA"/>
    <w:pPr>
      <w:ind w:firstLine="1134"/>
      <w:jc w:val="both"/>
    </w:pPr>
    <w:rPr>
      <w:rFonts w:ascii="Times New Roman" w:eastAsia="Times New Roman" w:hAnsi="Times New Roman" w:cs="Times New Roman"/>
      <w:szCs w:val="22"/>
      <w:lang w:eastAsia="en-US"/>
    </w:rPr>
  </w:style>
  <w:style w:type="paragraph" w:customStyle="1" w:styleId="Normal1">
    <w:name w:val="Normal_1"/>
    <w:rsid w:val="00B946EA"/>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B946E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946E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946EA"/>
  </w:style>
  <w:style w:type="paragraph" w:customStyle="1" w:styleId="textojustificado">
    <w:name w:val="texto_justificado"/>
    <w:basedOn w:val="Normal"/>
    <w:rsid w:val="00B946E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B946EA"/>
    <w:rPr>
      <w:color w:val="954F72" w:themeColor="followedHyperlink"/>
      <w:u w:val="single"/>
    </w:rPr>
  </w:style>
  <w:style w:type="character" w:customStyle="1" w:styleId="MenoPendente1">
    <w:name w:val="Menção Pendente1"/>
    <w:basedOn w:val="Fontepargpadro"/>
    <w:uiPriority w:val="99"/>
    <w:semiHidden/>
    <w:unhideWhenUsed/>
    <w:rsid w:val="00B946EA"/>
    <w:rPr>
      <w:color w:val="605E5C"/>
      <w:shd w:val="clear" w:color="auto" w:fill="E1DFDD"/>
    </w:rPr>
  </w:style>
  <w:style w:type="character" w:customStyle="1" w:styleId="MenoPendente2">
    <w:name w:val="Menção Pendente2"/>
    <w:basedOn w:val="Fontepargpadro"/>
    <w:uiPriority w:val="99"/>
    <w:semiHidden/>
    <w:unhideWhenUsed/>
    <w:rsid w:val="00B946EA"/>
    <w:rPr>
      <w:color w:val="605E5C"/>
      <w:shd w:val="clear" w:color="auto" w:fill="E1DFDD"/>
    </w:rPr>
  </w:style>
  <w:style w:type="character" w:customStyle="1" w:styleId="Nivel2Char">
    <w:name w:val="Nivel 2 Char"/>
    <w:basedOn w:val="Fontepargpadro"/>
    <w:link w:val="Nivel2"/>
    <w:locked/>
    <w:rsid w:val="00B946EA"/>
    <w:rPr>
      <w:rFonts w:ascii="Arial" w:eastAsia="Arial" w:hAnsi="Arial" w:cs="Arial"/>
      <w:kern w:val="0"/>
      <w:sz w:val="20"/>
      <w:szCs w:val="20"/>
      <w:lang w:eastAsia="pt-BR"/>
      <w14:ligatures w14:val="none"/>
    </w:rPr>
  </w:style>
  <w:style w:type="paragraph" w:customStyle="1" w:styleId="Nvel2Opcional">
    <w:name w:val="Nível 2 Opcional"/>
    <w:basedOn w:val="Nivel2"/>
    <w:link w:val="Nvel2OpcionalChar"/>
    <w:rsid w:val="00B946E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946E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946EA"/>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B946EA"/>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B946EA"/>
    <w:rPr>
      <w:color w:val="808080"/>
    </w:rPr>
  </w:style>
  <w:style w:type="character" w:customStyle="1" w:styleId="PargrafodaListaChar">
    <w:name w:val="Parágrafo da Lista Char"/>
    <w:aliases w:val="Segundo Char,SheParágrafo da Lista Char,Lista Paragrafo em Preto Char,Texto Char,Parágrafo da Lista2 Char,List Paragraph Char Char Char Char,Normal com bullets Char"/>
    <w:basedOn w:val="Fontepargpadro"/>
    <w:link w:val="PargrafodaLista"/>
    <w:uiPriority w:val="34"/>
    <w:qFormat/>
    <w:rsid w:val="00B946EA"/>
    <w:rPr>
      <w:rFonts w:ascii="Ecofont_Spranq_eco_Sans" w:eastAsiaTheme="minorEastAsia" w:hAnsi="Ecofont_Spranq_eco_Sans" w:cs="Tahoma"/>
      <w:kern w:val="0"/>
      <w:sz w:val="24"/>
      <w:szCs w:val="24"/>
      <w:lang w:eastAsia="pt-BR"/>
      <w14:ligatures w14:val="none"/>
    </w:rPr>
  </w:style>
  <w:style w:type="paragraph" w:customStyle="1" w:styleId="SombreamentoMdio1-nfase31">
    <w:name w:val="Sombreamento Médio 1 - Ênfase 31"/>
    <w:basedOn w:val="Normal"/>
    <w:next w:val="Normal"/>
    <w:rsid w:val="00B946E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946E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946E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946E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946E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946EA"/>
  </w:style>
  <w:style w:type="paragraph" w:customStyle="1" w:styleId="Standard">
    <w:name w:val="Standard"/>
    <w:rsid w:val="00B946EA"/>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B946EA"/>
    <w:pPr>
      <w:spacing w:after="140" w:line="276" w:lineRule="auto"/>
    </w:pPr>
  </w:style>
  <w:style w:type="character" w:customStyle="1" w:styleId="MenoPendente3">
    <w:name w:val="Menção Pendente3"/>
    <w:basedOn w:val="Fontepargpadro"/>
    <w:uiPriority w:val="99"/>
    <w:semiHidden/>
    <w:unhideWhenUsed/>
    <w:rsid w:val="00B946EA"/>
    <w:rPr>
      <w:color w:val="605E5C"/>
      <w:shd w:val="clear" w:color="auto" w:fill="E1DFDD"/>
    </w:rPr>
  </w:style>
  <w:style w:type="character" w:customStyle="1" w:styleId="MenoPendente4">
    <w:name w:val="Menção Pendente4"/>
    <w:basedOn w:val="Fontepargpadro"/>
    <w:uiPriority w:val="99"/>
    <w:semiHidden/>
    <w:unhideWhenUsed/>
    <w:rsid w:val="00B946EA"/>
    <w:rPr>
      <w:color w:val="605E5C"/>
      <w:shd w:val="clear" w:color="auto" w:fill="E1DFDD"/>
    </w:rPr>
  </w:style>
  <w:style w:type="paragraph" w:customStyle="1" w:styleId="ou">
    <w:name w:val="ou"/>
    <w:basedOn w:val="PargrafodaLista"/>
    <w:link w:val="ouChar"/>
    <w:qFormat/>
    <w:rsid w:val="00B946EA"/>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B946EA"/>
    <w:rPr>
      <w:rFonts w:ascii="Arial" w:eastAsiaTheme="minorEastAsia" w:hAnsi="Arial" w:cs="Arial"/>
      <w:b/>
      <w:bCs/>
      <w:i/>
      <w:iCs/>
      <w:color w:val="FF0000"/>
      <w:kern w:val="0"/>
      <w:sz w:val="20"/>
      <w:szCs w:val="24"/>
      <w:u w:val="single"/>
      <w:lang w:eastAsia="pt-BR"/>
      <w14:ligatures w14:val="none"/>
    </w:rPr>
  </w:style>
  <w:style w:type="paragraph" w:customStyle="1" w:styleId="dou-paragraph">
    <w:name w:val="dou-paragraph"/>
    <w:basedOn w:val="Normal"/>
    <w:rsid w:val="00B946E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946EA"/>
    <w:rPr>
      <w:i/>
      <w:iCs/>
      <w:color w:val="FF0000"/>
    </w:rPr>
  </w:style>
  <w:style w:type="paragraph" w:customStyle="1" w:styleId="Nvel3-R">
    <w:name w:val="Nível 3-R"/>
    <w:basedOn w:val="Nivel3"/>
    <w:link w:val="Nvel3-RChar"/>
    <w:autoRedefine/>
    <w:qFormat/>
    <w:rsid w:val="00B946EA"/>
    <w:pPr>
      <w:shd w:val="clear" w:color="auto" w:fill="F2F2F2" w:themeFill="background1" w:themeFillShade="F2"/>
    </w:pPr>
  </w:style>
  <w:style w:type="character" w:customStyle="1" w:styleId="Nvel2-RedChar">
    <w:name w:val="Nível 2 -Red Char"/>
    <w:basedOn w:val="Nivel2Char"/>
    <w:link w:val="Nvel2-Red"/>
    <w:rsid w:val="00B946EA"/>
    <w:rPr>
      <w:rFonts w:ascii="Arial" w:eastAsia="Arial" w:hAnsi="Arial" w:cs="Arial"/>
      <w:i/>
      <w:iCs/>
      <w:color w:val="FF0000"/>
      <w:kern w:val="0"/>
      <w:sz w:val="20"/>
      <w:szCs w:val="20"/>
      <w:lang w:eastAsia="pt-BR"/>
      <w14:ligatures w14:val="none"/>
    </w:rPr>
  </w:style>
  <w:style w:type="paragraph" w:customStyle="1" w:styleId="Nvel4-R">
    <w:name w:val="Nível 4-R"/>
    <w:basedOn w:val="Nivel4"/>
    <w:link w:val="Nvel4-RChar"/>
    <w:autoRedefine/>
    <w:qFormat/>
    <w:rsid w:val="00B946EA"/>
    <w:rPr>
      <w:i/>
      <w:iCs/>
      <w:color w:val="FF0000"/>
    </w:rPr>
  </w:style>
  <w:style w:type="character" w:customStyle="1" w:styleId="Nivel3Char">
    <w:name w:val="Nivel 3 Char"/>
    <w:basedOn w:val="Fontepargpadro"/>
    <w:link w:val="Nivel3"/>
    <w:rsid w:val="00B946EA"/>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B946EA"/>
    <w:rPr>
      <w:rFonts w:ascii="Arial" w:eastAsiaTheme="minorEastAsia" w:hAnsi="Arial" w:cs="Arial"/>
      <w:color w:val="000000"/>
      <w:kern w:val="0"/>
      <w:sz w:val="20"/>
      <w:szCs w:val="20"/>
      <w:shd w:val="clear" w:color="auto" w:fill="F2F2F2" w:themeFill="background1" w:themeFillShade="F2"/>
      <w:lang w:eastAsia="pt-BR"/>
      <w14:ligatures w14:val="none"/>
    </w:rPr>
  </w:style>
  <w:style w:type="paragraph" w:customStyle="1" w:styleId="Nvel1-SemNum">
    <w:name w:val="Nível 1-Sem Num"/>
    <w:basedOn w:val="Nivel01"/>
    <w:link w:val="Nvel1-SemNumChar"/>
    <w:autoRedefine/>
    <w:qFormat/>
    <w:rsid w:val="00B946EA"/>
    <w:pPr>
      <w:numPr>
        <w:numId w:val="0"/>
      </w:numPr>
      <w:outlineLvl w:val="1"/>
    </w:pPr>
  </w:style>
  <w:style w:type="character" w:customStyle="1" w:styleId="Nvel4-RChar">
    <w:name w:val="Nível 4-R Char"/>
    <w:basedOn w:val="Nivel4Char"/>
    <w:link w:val="Nvel4-R"/>
    <w:rsid w:val="00B946EA"/>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B946EA"/>
    <w:rPr>
      <w:color w:val="0563C1" w:themeColor="hyperlink"/>
      <w:u w:val="single"/>
    </w:rPr>
  </w:style>
  <w:style w:type="character" w:customStyle="1" w:styleId="Nvel1-SemNumChar">
    <w:name w:val="Nível 1-Sem Num Char"/>
    <w:basedOn w:val="Nivel01Char"/>
    <w:link w:val="Nvel1-SemNum"/>
    <w:rsid w:val="00B946EA"/>
    <w:rPr>
      <w:rFonts w:ascii="Arial" w:eastAsiaTheme="majorEastAsia" w:hAnsi="Arial" w:cs="Arial"/>
      <w:b/>
      <w:bCs/>
      <w:color w:val="323E4F" w:themeColor="text2" w:themeShade="BF"/>
      <w:spacing w:val="5"/>
      <w:kern w:val="0"/>
      <w:sz w:val="20"/>
      <w:szCs w:val="20"/>
      <w:lang w:eastAsia="pt-BR"/>
      <w14:ligatures w14:val="none"/>
    </w:rPr>
  </w:style>
  <w:style w:type="paragraph" w:customStyle="1" w:styleId="citao2">
    <w:name w:val="citação 2"/>
    <w:basedOn w:val="Citao"/>
    <w:link w:val="citao2Char"/>
    <w:rsid w:val="00B946EA"/>
    <w:pPr>
      <w:overflowPunct w:val="0"/>
    </w:pPr>
    <w:rPr>
      <w:szCs w:val="20"/>
    </w:rPr>
  </w:style>
  <w:style w:type="paragraph" w:customStyle="1" w:styleId="Prembulo">
    <w:name w:val="Preâmbulo"/>
    <w:basedOn w:val="Normal"/>
    <w:link w:val="PrembuloChar"/>
    <w:rsid w:val="00B946E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946EA"/>
    <w:rPr>
      <w:rFonts w:ascii="Arial" w:eastAsia="Arial" w:hAnsi="Arial" w:cs="Arial"/>
      <w:bCs/>
      <w:kern w:val="0"/>
      <w:sz w:val="20"/>
      <w:szCs w:val="20"/>
      <w:lang w:eastAsia="pt-BR"/>
      <w14:ligatures w14:val="none"/>
    </w:rPr>
  </w:style>
  <w:style w:type="character" w:customStyle="1" w:styleId="Mentionnonrsolue1">
    <w:name w:val="Mention non résolue1"/>
    <w:basedOn w:val="Fontepargpadro"/>
    <w:uiPriority w:val="99"/>
    <w:semiHidden/>
    <w:unhideWhenUsed/>
    <w:rsid w:val="00B946EA"/>
    <w:rPr>
      <w:color w:val="605E5C"/>
      <w:shd w:val="clear" w:color="auto" w:fill="E1DFDD"/>
    </w:rPr>
  </w:style>
  <w:style w:type="character" w:customStyle="1" w:styleId="findhit">
    <w:name w:val="findhit"/>
    <w:basedOn w:val="Fontepargpadro"/>
    <w:rsid w:val="00B946EA"/>
  </w:style>
  <w:style w:type="paragraph" w:customStyle="1" w:styleId="Nivel3-erro">
    <w:name w:val="Nivel 3-erro"/>
    <w:basedOn w:val="Nivel3"/>
    <w:link w:val="Nivel3-erroChar"/>
    <w:rsid w:val="00B946EA"/>
    <w:pPr>
      <w:numPr>
        <w:numId w:val="1"/>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B946EA"/>
    <w:rPr>
      <w:rFonts w:ascii="Arial" w:eastAsiaTheme="minorEastAsia" w:hAnsi="Arial" w:cs="Tahoma"/>
      <w:kern w:val="0"/>
      <w:sz w:val="20"/>
      <w:szCs w:val="24"/>
      <w:lang w:eastAsia="pt-BR"/>
      <w14:ligatures w14:val="none"/>
    </w:rPr>
  </w:style>
  <w:style w:type="paragraph" w:customStyle="1" w:styleId="Alteraes">
    <w:name w:val="Alterações"/>
    <w:basedOn w:val="Normal"/>
    <w:link w:val="AlteraesChar"/>
    <w:uiPriority w:val="1"/>
    <w:rsid w:val="00B946EA"/>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00B946EA"/>
    <w:rPr>
      <w:rFonts w:ascii="Arial" w:eastAsiaTheme="minorEastAsia" w:hAnsi="Arial" w:cs="Arial"/>
      <w:i/>
      <w:iCs/>
      <w:color w:val="0000FF"/>
      <w:kern w:val="0"/>
      <w:sz w:val="20"/>
      <w:szCs w:val="20"/>
      <w:lang w:eastAsia="pt-BR"/>
      <w14:ligatures w14:val="none"/>
    </w:rPr>
  </w:style>
  <w:style w:type="character" w:styleId="Meno">
    <w:name w:val="Mention"/>
    <w:basedOn w:val="Fontepargpadro"/>
    <w:uiPriority w:val="99"/>
    <w:unhideWhenUsed/>
    <w:rsid w:val="00B946EA"/>
    <w:rPr>
      <w:color w:val="2B579A"/>
      <w:shd w:val="clear" w:color="auto" w:fill="E6E6E6"/>
    </w:rPr>
  </w:style>
  <w:style w:type="character" w:styleId="MenoPendente">
    <w:name w:val="Unresolved Mention"/>
    <w:basedOn w:val="Fontepargpadro"/>
    <w:uiPriority w:val="99"/>
    <w:semiHidden/>
    <w:unhideWhenUsed/>
    <w:rsid w:val="00B946EA"/>
    <w:rPr>
      <w:color w:val="605E5C"/>
      <w:shd w:val="clear" w:color="auto" w:fill="E1DFDD"/>
    </w:rPr>
  </w:style>
  <w:style w:type="paragraph" w:customStyle="1" w:styleId="Nvel1-SemNumPreto">
    <w:name w:val="Nível 1-Sem Num Preto"/>
    <w:basedOn w:val="Nvel1-SemNum"/>
    <w:link w:val="Nvel1-SemNumPretoChar"/>
    <w:qFormat/>
    <w:rsid w:val="00B946EA"/>
    <w:rPr>
      <w:lang w:eastAsia="zh-CN" w:bidi="hi-IN"/>
    </w:rPr>
  </w:style>
  <w:style w:type="character" w:customStyle="1" w:styleId="Nvel1-SemNumPretoChar">
    <w:name w:val="Nível 1-Sem Num Preto Char"/>
    <w:basedOn w:val="Nvel1-SemNumChar"/>
    <w:link w:val="Nvel1-SemNumPreto"/>
    <w:rsid w:val="00B946EA"/>
    <w:rPr>
      <w:rFonts w:ascii="Arial" w:eastAsiaTheme="majorEastAsia" w:hAnsi="Arial" w:cs="Arial"/>
      <w:b/>
      <w:bCs/>
      <w:color w:val="323E4F" w:themeColor="text2" w:themeShade="BF"/>
      <w:spacing w:val="5"/>
      <w:kern w:val="0"/>
      <w:sz w:val="20"/>
      <w:szCs w:val="20"/>
      <w:lang w:eastAsia="zh-CN" w:bidi="hi-IN"/>
      <w14:ligatures w14:val="none"/>
    </w:rPr>
  </w:style>
  <w:style w:type="character" w:customStyle="1" w:styleId="citao2Char">
    <w:name w:val="citação 2 Char"/>
    <w:basedOn w:val="CitaoChar"/>
    <w:link w:val="citao2"/>
    <w:rsid w:val="00B946EA"/>
    <w:rPr>
      <w:rFonts w:ascii="Arial" w:eastAsia="Calibri" w:hAnsi="Arial" w:cs="Tahoma"/>
      <w:i/>
      <w:iCs/>
      <w:color w:val="000000"/>
      <w:kern w:val="0"/>
      <w:sz w:val="20"/>
      <w:szCs w:val="20"/>
      <w:shd w:val="clear" w:color="auto" w:fill="FFFFCC"/>
      <w14:ligatures w14:val="none"/>
    </w:rPr>
  </w:style>
  <w:style w:type="paragraph" w:customStyle="1" w:styleId="Default">
    <w:name w:val="Default"/>
    <w:rsid w:val="00B946EA"/>
    <w:pPr>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table" w:customStyle="1" w:styleId="TableNormal">
    <w:name w:val="Table Normal"/>
    <w:uiPriority w:val="2"/>
    <w:semiHidden/>
    <w:unhideWhenUsed/>
    <w:qFormat/>
    <w:rsid w:val="00B946E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946EA"/>
    <w:pPr>
      <w:widowControl w:val="0"/>
      <w:autoSpaceDE w:val="0"/>
      <w:autoSpaceDN w:val="0"/>
    </w:pPr>
    <w:rPr>
      <w:rFonts w:ascii="Times New Roman" w:eastAsia="Times New Roman" w:hAnsi="Times New Roman" w:cs="Times New Roman"/>
      <w:sz w:val="22"/>
      <w:szCs w:val="22"/>
      <w:lang w:val="pt-PT" w:eastAsia="en-US"/>
    </w:rPr>
  </w:style>
  <w:style w:type="character" w:customStyle="1" w:styleId="Ttulo5Char">
    <w:name w:val="Título 5 Char"/>
    <w:basedOn w:val="Fontepargpadro"/>
    <w:link w:val="Ttulo5"/>
    <w:uiPriority w:val="9"/>
    <w:semiHidden/>
    <w:rsid w:val="007237DC"/>
    <w:rPr>
      <w:rFonts w:asciiTheme="majorHAnsi" w:eastAsiaTheme="majorEastAsia" w:hAnsiTheme="majorHAnsi" w:cstheme="majorBidi"/>
      <w:color w:val="2F5496" w:themeColor="accent1" w:themeShade="BF"/>
      <w:kern w:val="0"/>
      <w:sz w:val="24"/>
      <w:szCs w:val="24"/>
      <w:lang w:eastAsia="pt-BR"/>
      <w14:ligatures w14:val="none"/>
    </w:rPr>
  </w:style>
  <w:style w:type="table" w:customStyle="1" w:styleId="Tabelacomgrade1">
    <w:name w:val="Tabela com grade1"/>
    <w:basedOn w:val="Tabelanormal"/>
    <w:next w:val="Tabelacomgrade"/>
    <w:uiPriority w:val="59"/>
    <w:rsid w:val="00EE1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dalidade">
    <w:name w:val="modalidade"/>
    <w:basedOn w:val="Fontepargpadro"/>
    <w:rsid w:val="003F2574"/>
  </w:style>
  <w:style w:type="character" w:customStyle="1" w:styleId="NormalWebChar1">
    <w:name w:val="Normal (Web) Char1"/>
    <w:aliases w:val="Normal (Web) Char Char,Carta Char"/>
    <w:link w:val="NormalWeb"/>
    <w:uiPriority w:val="99"/>
    <w:locked/>
    <w:rsid w:val="00561ACF"/>
    <w:rPr>
      <w:rFonts w:ascii="Times New Roman" w:eastAsiaTheme="minorEastAsia"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96930">
      <w:bodyDiv w:val="1"/>
      <w:marLeft w:val="0"/>
      <w:marRight w:val="0"/>
      <w:marTop w:val="0"/>
      <w:marBottom w:val="0"/>
      <w:divBdr>
        <w:top w:val="none" w:sz="0" w:space="0" w:color="auto"/>
        <w:left w:val="none" w:sz="0" w:space="0" w:color="auto"/>
        <w:bottom w:val="none" w:sz="0" w:space="0" w:color="auto"/>
        <w:right w:val="none" w:sz="0" w:space="0" w:color="auto"/>
      </w:divBdr>
    </w:div>
    <w:div w:id="354695512">
      <w:bodyDiv w:val="1"/>
      <w:marLeft w:val="0"/>
      <w:marRight w:val="0"/>
      <w:marTop w:val="0"/>
      <w:marBottom w:val="0"/>
      <w:divBdr>
        <w:top w:val="none" w:sz="0" w:space="0" w:color="auto"/>
        <w:left w:val="none" w:sz="0" w:space="0" w:color="auto"/>
        <w:bottom w:val="none" w:sz="0" w:space="0" w:color="auto"/>
        <w:right w:val="none" w:sz="0" w:space="0" w:color="auto"/>
      </w:divBdr>
      <w:divsChild>
        <w:div w:id="463039574">
          <w:marLeft w:val="0"/>
          <w:marRight w:val="0"/>
          <w:marTop w:val="0"/>
          <w:marBottom w:val="240"/>
          <w:divBdr>
            <w:top w:val="none" w:sz="0" w:space="0" w:color="auto"/>
            <w:left w:val="none" w:sz="0" w:space="0" w:color="auto"/>
            <w:bottom w:val="none" w:sz="0" w:space="0" w:color="auto"/>
            <w:right w:val="none" w:sz="0" w:space="0" w:color="auto"/>
          </w:divBdr>
          <w:divsChild>
            <w:div w:id="260914288">
              <w:marLeft w:val="0"/>
              <w:marRight w:val="0"/>
              <w:marTop w:val="0"/>
              <w:marBottom w:val="0"/>
              <w:divBdr>
                <w:top w:val="none" w:sz="0" w:space="0" w:color="auto"/>
                <w:left w:val="none" w:sz="0" w:space="0" w:color="auto"/>
                <w:bottom w:val="none" w:sz="0" w:space="0" w:color="auto"/>
                <w:right w:val="none" w:sz="0" w:space="0" w:color="auto"/>
              </w:divBdr>
            </w:div>
          </w:divsChild>
        </w:div>
        <w:div w:id="269243909">
          <w:marLeft w:val="0"/>
          <w:marRight w:val="0"/>
          <w:marTop w:val="0"/>
          <w:marBottom w:val="0"/>
          <w:divBdr>
            <w:top w:val="none" w:sz="0" w:space="0" w:color="auto"/>
            <w:left w:val="none" w:sz="0" w:space="0" w:color="auto"/>
            <w:bottom w:val="none" w:sz="0" w:space="0" w:color="auto"/>
            <w:right w:val="none" w:sz="0" w:space="0" w:color="auto"/>
          </w:divBdr>
          <w:divsChild>
            <w:div w:id="20620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92217">
      <w:bodyDiv w:val="1"/>
      <w:marLeft w:val="0"/>
      <w:marRight w:val="0"/>
      <w:marTop w:val="0"/>
      <w:marBottom w:val="0"/>
      <w:divBdr>
        <w:top w:val="none" w:sz="0" w:space="0" w:color="auto"/>
        <w:left w:val="none" w:sz="0" w:space="0" w:color="auto"/>
        <w:bottom w:val="none" w:sz="0" w:space="0" w:color="auto"/>
        <w:right w:val="none" w:sz="0" w:space="0" w:color="auto"/>
      </w:divBdr>
    </w:div>
    <w:div w:id="567348238">
      <w:bodyDiv w:val="1"/>
      <w:marLeft w:val="0"/>
      <w:marRight w:val="0"/>
      <w:marTop w:val="0"/>
      <w:marBottom w:val="0"/>
      <w:divBdr>
        <w:top w:val="none" w:sz="0" w:space="0" w:color="auto"/>
        <w:left w:val="none" w:sz="0" w:space="0" w:color="auto"/>
        <w:bottom w:val="none" w:sz="0" w:space="0" w:color="auto"/>
        <w:right w:val="none" w:sz="0" w:space="0" w:color="auto"/>
      </w:divBdr>
    </w:div>
    <w:div w:id="759713951">
      <w:bodyDiv w:val="1"/>
      <w:marLeft w:val="0"/>
      <w:marRight w:val="0"/>
      <w:marTop w:val="0"/>
      <w:marBottom w:val="0"/>
      <w:divBdr>
        <w:top w:val="none" w:sz="0" w:space="0" w:color="auto"/>
        <w:left w:val="none" w:sz="0" w:space="0" w:color="auto"/>
        <w:bottom w:val="none" w:sz="0" w:space="0" w:color="auto"/>
        <w:right w:val="none" w:sz="0" w:space="0" w:color="auto"/>
      </w:divBdr>
    </w:div>
    <w:div w:id="1602452544">
      <w:bodyDiv w:val="1"/>
      <w:marLeft w:val="0"/>
      <w:marRight w:val="0"/>
      <w:marTop w:val="0"/>
      <w:marBottom w:val="0"/>
      <w:divBdr>
        <w:top w:val="none" w:sz="0" w:space="0" w:color="auto"/>
        <w:left w:val="none" w:sz="0" w:space="0" w:color="auto"/>
        <w:bottom w:val="none" w:sz="0" w:space="0" w:color="auto"/>
        <w:right w:val="none" w:sz="0" w:space="0" w:color="auto"/>
      </w:divBdr>
      <w:divsChild>
        <w:div w:id="757487662">
          <w:marLeft w:val="0"/>
          <w:marRight w:val="0"/>
          <w:marTop w:val="0"/>
          <w:marBottom w:val="0"/>
          <w:divBdr>
            <w:top w:val="none" w:sz="0" w:space="0" w:color="auto"/>
            <w:left w:val="none" w:sz="0" w:space="0" w:color="auto"/>
            <w:bottom w:val="none" w:sz="0" w:space="0" w:color="auto"/>
            <w:right w:val="none" w:sz="0" w:space="0" w:color="auto"/>
          </w:divBdr>
        </w:div>
      </w:divsChild>
    </w:div>
    <w:div w:id="167676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BANCO%20DE%20PRE&#199;OS%20https://www.bancodeprecos.com.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BC3C3-1145-4669-A38B-E0455D32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20</Pages>
  <Words>10189</Words>
  <Characters>55023</Characters>
  <Application>Microsoft Office Word</Application>
  <DocSecurity>0</DocSecurity>
  <Lines>458</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Last Of Us</dc:creator>
  <cp:keywords/>
  <dc:description/>
  <cp:lastModifiedBy>Prefeitura de Major Izidoro</cp:lastModifiedBy>
  <cp:revision>83</cp:revision>
  <cp:lastPrinted>2025-09-23T20:58:00Z</cp:lastPrinted>
  <dcterms:created xsi:type="dcterms:W3CDTF">2025-02-12T05:18:00Z</dcterms:created>
  <dcterms:modified xsi:type="dcterms:W3CDTF">2025-09-23T21:06:00Z</dcterms:modified>
</cp:coreProperties>
</file>